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B9C730" w14:textId="77777777" w:rsidR="00457A5E" w:rsidRDefault="00457A5E" w:rsidP="00457A5E">
      <w:pPr>
        <w:jc w:val="center"/>
        <w:rPr>
          <w:b/>
        </w:rPr>
      </w:pPr>
    </w:p>
    <w:p w14:paraId="351B4797" w14:textId="77777777" w:rsidR="00457A5E" w:rsidRDefault="00C86C93" w:rsidP="007821D2">
      <w:pPr>
        <w:jc w:val="center"/>
        <w:rPr>
          <w:b/>
        </w:rPr>
      </w:pPr>
      <w:r>
        <w:rPr>
          <w:b/>
          <w:noProof/>
          <w:lang w:eastAsia="en-GB"/>
        </w:rPr>
        <w:drawing>
          <wp:inline distT="0" distB="0" distL="0" distR="0" wp14:anchorId="526E79F3" wp14:editId="73494A32">
            <wp:extent cx="2379600" cy="1274400"/>
            <wp:effectExtent l="0" t="0" r="190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tp_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79600" cy="1274400"/>
                    </a:xfrm>
                    <a:prstGeom prst="rect">
                      <a:avLst/>
                    </a:prstGeom>
                  </pic:spPr>
                </pic:pic>
              </a:graphicData>
            </a:graphic>
          </wp:inline>
        </w:drawing>
      </w:r>
    </w:p>
    <w:p w14:paraId="72964CCF" w14:textId="77777777" w:rsidR="00457A5E" w:rsidRDefault="00457A5E" w:rsidP="00457A5E">
      <w:pPr>
        <w:jc w:val="center"/>
        <w:rPr>
          <w:b/>
        </w:rPr>
      </w:pPr>
    </w:p>
    <w:p w14:paraId="0B0DA30E" w14:textId="77777777" w:rsidR="00457A5E" w:rsidRDefault="00457A5E" w:rsidP="00457A5E">
      <w:pPr>
        <w:jc w:val="center"/>
        <w:rPr>
          <w:b/>
        </w:rPr>
      </w:pPr>
    </w:p>
    <w:p w14:paraId="2534FB52" w14:textId="77777777" w:rsidR="00457A5E" w:rsidRDefault="00457A5E" w:rsidP="00457A5E">
      <w:pPr>
        <w:jc w:val="center"/>
        <w:rPr>
          <w:b/>
        </w:rPr>
      </w:pPr>
    </w:p>
    <w:p w14:paraId="7C9A4B35" w14:textId="77777777" w:rsidR="00457A5E" w:rsidRDefault="00457A5E" w:rsidP="00457A5E">
      <w:pPr>
        <w:jc w:val="center"/>
        <w:rPr>
          <w:b/>
        </w:rPr>
      </w:pPr>
    </w:p>
    <w:p w14:paraId="464428F7" w14:textId="77777777" w:rsidR="000600A8" w:rsidRDefault="000600A8" w:rsidP="00457A5E">
      <w:pPr>
        <w:pStyle w:val="Title"/>
        <w:rPr>
          <w:rFonts w:asciiTheme="minorHAnsi" w:hAnsiTheme="minorHAnsi"/>
        </w:rPr>
      </w:pPr>
      <w:r w:rsidRPr="00457A5E">
        <w:rPr>
          <w:rFonts w:asciiTheme="minorHAnsi" w:hAnsiTheme="minorHAnsi"/>
        </w:rPr>
        <w:t xml:space="preserve">The Aireborough Learning Partnership – a Co-operative </w:t>
      </w:r>
      <w:r w:rsidR="000F5944">
        <w:rPr>
          <w:rFonts w:asciiTheme="minorHAnsi" w:hAnsiTheme="minorHAnsi"/>
        </w:rPr>
        <w:t>Trust</w:t>
      </w:r>
    </w:p>
    <w:p w14:paraId="3FE4572F" w14:textId="77777777" w:rsidR="00457A5E" w:rsidRDefault="00457A5E" w:rsidP="00457A5E"/>
    <w:p w14:paraId="35F17C8B" w14:textId="77777777" w:rsidR="00457A5E" w:rsidRDefault="00457A5E" w:rsidP="00457A5E"/>
    <w:p w14:paraId="0C43AB81" w14:textId="77777777" w:rsidR="00BF7814" w:rsidRDefault="00BF7814" w:rsidP="00457A5E"/>
    <w:p w14:paraId="1B172086" w14:textId="77777777" w:rsidR="00BF7814" w:rsidRDefault="00BF7814" w:rsidP="00457A5E"/>
    <w:p w14:paraId="6147720B" w14:textId="77777777" w:rsidR="00BF7814" w:rsidRDefault="00BF7814" w:rsidP="00457A5E"/>
    <w:p w14:paraId="0CEF0723" w14:textId="77777777" w:rsidR="00BF7814" w:rsidRPr="00457A5E" w:rsidRDefault="00BF7814" w:rsidP="00457A5E"/>
    <w:p w14:paraId="48F175D9" w14:textId="0B3DF010" w:rsidR="000600A8" w:rsidRDefault="000F5944" w:rsidP="00457A5E">
      <w:pPr>
        <w:pStyle w:val="Title"/>
      </w:pPr>
      <w:r>
        <w:t>Trust</w:t>
      </w:r>
      <w:r w:rsidR="000600A8">
        <w:t xml:space="preserve">ees’ report and financial statements for the </w:t>
      </w:r>
      <w:r w:rsidR="00186200">
        <w:t>year</w:t>
      </w:r>
      <w:r w:rsidR="00457A5E">
        <w:t xml:space="preserve"> ended 31 March 20</w:t>
      </w:r>
      <w:r w:rsidR="00085614">
        <w:t>2</w:t>
      </w:r>
      <w:r w:rsidR="00295241">
        <w:t>4</w:t>
      </w:r>
    </w:p>
    <w:p w14:paraId="7242DF25" w14:textId="77777777" w:rsidR="00457A5E" w:rsidRDefault="00457A5E" w:rsidP="000600A8">
      <w:pPr>
        <w:jc w:val="center"/>
        <w:rPr>
          <w:b/>
        </w:rPr>
      </w:pPr>
    </w:p>
    <w:p w14:paraId="0A777C11" w14:textId="77777777" w:rsidR="000600A8" w:rsidRDefault="000600A8" w:rsidP="000600A8">
      <w:pPr>
        <w:jc w:val="center"/>
        <w:rPr>
          <w:b/>
        </w:rPr>
      </w:pPr>
    </w:p>
    <w:p w14:paraId="24DF41C3" w14:textId="77777777" w:rsidR="00BF7814" w:rsidRDefault="00BF7814" w:rsidP="000600A8">
      <w:pPr>
        <w:jc w:val="center"/>
        <w:rPr>
          <w:b/>
        </w:rPr>
      </w:pPr>
    </w:p>
    <w:p w14:paraId="23EAA86A" w14:textId="77777777" w:rsidR="00BF7814" w:rsidRDefault="00BF7814" w:rsidP="000600A8">
      <w:pPr>
        <w:jc w:val="center"/>
        <w:rPr>
          <w:b/>
        </w:rPr>
      </w:pPr>
    </w:p>
    <w:p w14:paraId="7C4BA46D" w14:textId="77777777" w:rsidR="00BF7814" w:rsidRDefault="00BF7814" w:rsidP="000600A8">
      <w:pPr>
        <w:jc w:val="center"/>
        <w:rPr>
          <w:b/>
        </w:rPr>
      </w:pPr>
    </w:p>
    <w:p w14:paraId="7CEFD318" w14:textId="77777777" w:rsidR="00BF7814" w:rsidRDefault="00BF7814" w:rsidP="000600A8">
      <w:pPr>
        <w:jc w:val="center"/>
        <w:rPr>
          <w:b/>
        </w:rPr>
      </w:pPr>
    </w:p>
    <w:p w14:paraId="17823655" w14:textId="77777777" w:rsidR="00BF7814" w:rsidRDefault="00BF7814" w:rsidP="000600A8">
      <w:pPr>
        <w:jc w:val="center"/>
        <w:rPr>
          <w:b/>
        </w:rPr>
      </w:pPr>
    </w:p>
    <w:p w14:paraId="796B2308" w14:textId="77777777" w:rsidR="00BF7814" w:rsidRDefault="00BF7814" w:rsidP="000600A8">
      <w:pPr>
        <w:jc w:val="center"/>
        <w:rPr>
          <w:b/>
        </w:rPr>
      </w:pPr>
    </w:p>
    <w:p w14:paraId="1E2BE70A" w14:textId="77777777" w:rsidR="00BF7814" w:rsidRDefault="00BF7814" w:rsidP="000600A8">
      <w:pPr>
        <w:jc w:val="center"/>
        <w:rPr>
          <w:b/>
        </w:rPr>
      </w:pPr>
    </w:p>
    <w:p w14:paraId="154B2B4D" w14:textId="77777777" w:rsidR="00BF7814" w:rsidRDefault="00BF7814" w:rsidP="000600A8">
      <w:pPr>
        <w:jc w:val="center"/>
        <w:rPr>
          <w:b/>
        </w:rPr>
      </w:pPr>
    </w:p>
    <w:p w14:paraId="7FC8D314" w14:textId="77777777" w:rsidR="00BF7814" w:rsidRDefault="00BF7814" w:rsidP="000600A8">
      <w:pPr>
        <w:jc w:val="center"/>
        <w:rPr>
          <w:b/>
        </w:rPr>
      </w:pPr>
    </w:p>
    <w:p w14:paraId="5656A99D" w14:textId="77777777" w:rsidR="00457A5E" w:rsidRDefault="00457A5E" w:rsidP="000600A8">
      <w:pPr>
        <w:jc w:val="center"/>
        <w:rPr>
          <w:b/>
        </w:rPr>
      </w:pPr>
    </w:p>
    <w:p w14:paraId="55B5D5E8" w14:textId="77777777" w:rsidR="00457A5E" w:rsidRDefault="00457A5E" w:rsidP="000600A8">
      <w:pPr>
        <w:jc w:val="center"/>
        <w:rPr>
          <w:b/>
        </w:rPr>
      </w:pPr>
    </w:p>
    <w:p w14:paraId="3BDC185F" w14:textId="77777777" w:rsidR="000600A8" w:rsidRDefault="00457A5E" w:rsidP="000600A8">
      <w:pPr>
        <w:jc w:val="center"/>
        <w:rPr>
          <w:b/>
        </w:rPr>
      </w:pPr>
      <w:r>
        <w:rPr>
          <w:b/>
        </w:rPr>
        <w:t>A Company limited by guarantee</w:t>
      </w:r>
    </w:p>
    <w:p w14:paraId="059FCE5B" w14:textId="77777777" w:rsidR="00457A5E" w:rsidRDefault="00457A5E" w:rsidP="000600A8">
      <w:pPr>
        <w:jc w:val="center"/>
        <w:rPr>
          <w:b/>
        </w:rPr>
      </w:pPr>
      <w:r>
        <w:rPr>
          <w:b/>
        </w:rPr>
        <w:t>Company number: 8819550</w:t>
      </w:r>
    </w:p>
    <w:p w14:paraId="5EBC245E" w14:textId="77777777" w:rsidR="003A2E1F" w:rsidRDefault="003A2E1F">
      <w:pPr>
        <w:spacing w:after="160" w:line="259" w:lineRule="auto"/>
        <w:jc w:val="left"/>
        <w:rPr>
          <w:rFonts w:ascii="Calibri" w:eastAsiaTheme="majorEastAsia" w:hAnsi="Calibri" w:cstheme="majorBidi"/>
          <w:b/>
          <w:sz w:val="28"/>
          <w:szCs w:val="26"/>
        </w:rPr>
      </w:pPr>
      <w:r>
        <w:br w:type="page"/>
      </w:r>
    </w:p>
    <w:sdt>
      <w:sdtPr>
        <w:rPr>
          <w:rFonts w:asciiTheme="minorHAnsi" w:eastAsiaTheme="minorHAnsi" w:hAnsiTheme="minorHAnsi" w:cstheme="minorBidi"/>
          <w:b w:val="0"/>
          <w:bCs w:val="0"/>
          <w:color w:val="auto"/>
          <w:sz w:val="22"/>
          <w:szCs w:val="22"/>
          <w:lang w:val="en-GB" w:eastAsia="en-US"/>
        </w:rPr>
        <w:id w:val="164912600"/>
        <w:docPartObj>
          <w:docPartGallery w:val="Table of Contents"/>
          <w:docPartUnique/>
        </w:docPartObj>
      </w:sdtPr>
      <w:sdtEndPr>
        <w:rPr>
          <w:noProof/>
        </w:rPr>
      </w:sdtEndPr>
      <w:sdtContent>
        <w:p w14:paraId="72CC0389" w14:textId="77777777" w:rsidR="00E745DE" w:rsidRDefault="00E745DE">
          <w:pPr>
            <w:pStyle w:val="TOCHeading"/>
          </w:pPr>
          <w:r>
            <w:t>Contents</w:t>
          </w:r>
        </w:p>
        <w:p w14:paraId="17B0935C" w14:textId="276C448B" w:rsidR="00BB66AC" w:rsidRPr="00295241" w:rsidRDefault="00E745DE">
          <w:pPr>
            <w:pStyle w:val="TOC1"/>
            <w:tabs>
              <w:tab w:val="right" w:leader="dot" w:pos="9742"/>
            </w:tabs>
            <w:rPr>
              <w:rFonts w:eastAsiaTheme="minorEastAsia"/>
              <w:noProof/>
              <w:lang w:eastAsia="en-GB"/>
            </w:rPr>
          </w:pPr>
          <w:r>
            <w:fldChar w:fldCharType="begin"/>
          </w:r>
          <w:r>
            <w:instrText xml:space="preserve"> TOC \o "1-3" \h \z \u </w:instrText>
          </w:r>
          <w:r>
            <w:fldChar w:fldCharType="separate"/>
          </w:r>
          <w:hyperlink w:anchor="_Toc517715595" w:history="1">
            <w:r w:rsidR="00BB66AC" w:rsidRPr="00295241">
              <w:rPr>
                <w:rStyle w:val="Hyperlink"/>
                <w:noProof/>
              </w:rPr>
              <w:t>Legal and administrative information</w:t>
            </w:r>
            <w:r w:rsidR="00BB66AC" w:rsidRPr="00295241">
              <w:rPr>
                <w:noProof/>
                <w:webHidden/>
              </w:rPr>
              <w:tab/>
            </w:r>
            <w:r w:rsidR="00BB66AC" w:rsidRPr="00295241">
              <w:rPr>
                <w:noProof/>
                <w:webHidden/>
              </w:rPr>
              <w:fldChar w:fldCharType="begin"/>
            </w:r>
            <w:r w:rsidR="00BB66AC" w:rsidRPr="00295241">
              <w:rPr>
                <w:noProof/>
                <w:webHidden/>
              </w:rPr>
              <w:instrText xml:space="preserve"> PAGEREF _Toc517715595 \h </w:instrText>
            </w:r>
            <w:r w:rsidR="00BB66AC" w:rsidRPr="00295241">
              <w:rPr>
                <w:noProof/>
                <w:webHidden/>
              </w:rPr>
            </w:r>
            <w:r w:rsidR="00BB66AC" w:rsidRPr="00295241">
              <w:rPr>
                <w:noProof/>
                <w:webHidden/>
              </w:rPr>
              <w:fldChar w:fldCharType="separate"/>
            </w:r>
            <w:r w:rsidR="009E0C94">
              <w:rPr>
                <w:noProof/>
                <w:webHidden/>
              </w:rPr>
              <w:t>3</w:t>
            </w:r>
            <w:r w:rsidR="00BB66AC" w:rsidRPr="00295241">
              <w:rPr>
                <w:noProof/>
                <w:webHidden/>
              </w:rPr>
              <w:fldChar w:fldCharType="end"/>
            </w:r>
          </w:hyperlink>
        </w:p>
        <w:p w14:paraId="6C11FC2C" w14:textId="3AA83D20" w:rsidR="00BB66AC" w:rsidRPr="00295241" w:rsidRDefault="00BB66AC">
          <w:pPr>
            <w:pStyle w:val="TOC1"/>
            <w:tabs>
              <w:tab w:val="right" w:leader="dot" w:pos="9742"/>
            </w:tabs>
            <w:rPr>
              <w:rFonts w:eastAsiaTheme="minorEastAsia"/>
              <w:noProof/>
              <w:lang w:eastAsia="en-GB"/>
            </w:rPr>
          </w:pPr>
          <w:hyperlink w:anchor="_Toc517715596" w:history="1">
            <w:r w:rsidRPr="00295241">
              <w:rPr>
                <w:rStyle w:val="Hyperlink"/>
                <w:noProof/>
              </w:rPr>
              <w:t>Report of the Trustees (incorporating the Directors’ report) for</w:t>
            </w:r>
            <w:r w:rsidR="00446F8B" w:rsidRPr="00295241">
              <w:rPr>
                <w:rStyle w:val="Hyperlink"/>
                <w:noProof/>
              </w:rPr>
              <w:t xml:space="preserve"> the year ended on 31 March 20</w:t>
            </w:r>
            <w:r w:rsidR="00CE3C55" w:rsidRPr="00295241">
              <w:rPr>
                <w:rStyle w:val="Hyperlink"/>
                <w:noProof/>
              </w:rPr>
              <w:t>20</w:t>
            </w:r>
            <w:r w:rsidRPr="00295241">
              <w:rPr>
                <w:noProof/>
                <w:webHidden/>
              </w:rPr>
              <w:tab/>
            </w:r>
            <w:r w:rsidRPr="00295241">
              <w:rPr>
                <w:noProof/>
                <w:webHidden/>
              </w:rPr>
              <w:fldChar w:fldCharType="begin"/>
            </w:r>
            <w:r w:rsidRPr="00295241">
              <w:rPr>
                <w:noProof/>
                <w:webHidden/>
              </w:rPr>
              <w:instrText xml:space="preserve"> PAGEREF _Toc517715596 \h </w:instrText>
            </w:r>
            <w:r w:rsidRPr="00295241">
              <w:rPr>
                <w:noProof/>
                <w:webHidden/>
              </w:rPr>
            </w:r>
            <w:r w:rsidRPr="00295241">
              <w:rPr>
                <w:noProof/>
                <w:webHidden/>
              </w:rPr>
              <w:fldChar w:fldCharType="separate"/>
            </w:r>
            <w:r w:rsidR="009E0C94">
              <w:rPr>
                <w:noProof/>
                <w:webHidden/>
              </w:rPr>
              <w:t>4</w:t>
            </w:r>
            <w:r w:rsidRPr="00295241">
              <w:rPr>
                <w:noProof/>
                <w:webHidden/>
              </w:rPr>
              <w:fldChar w:fldCharType="end"/>
            </w:r>
          </w:hyperlink>
        </w:p>
        <w:p w14:paraId="09041654" w14:textId="51CB0392" w:rsidR="00BB66AC" w:rsidRPr="00295241" w:rsidRDefault="00BB66AC">
          <w:pPr>
            <w:pStyle w:val="TOC2"/>
            <w:tabs>
              <w:tab w:val="right" w:leader="dot" w:pos="9742"/>
            </w:tabs>
            <w:rPr>
              <w:rFonts w:eastAsiaTheme="minorEastAsia"/>
              <w:noProof/>
              <w:lang w:eastAsia="en-GB"/>
            </w:rPr>
          </w:pPr>
          <w:hyperlink w:anchor="_Toc517715597" w:history="1">
            <w:r w:rsidRPr="00295241">
              <w:rPr>
                <w:rStyle w:val="Hyperlink"/>
                <w:noProof/>
              </w:rPr>
              <w:t>Structure, governance and management</w:t>
            </w:r>
            <w:r w:rsidRPr="00295241">
              <w:rPr>
                <w:noProof/>
                <w:webHidden/>
              </w:rPr>
              <w:tab/>
            </w:r>
            <w:r w:rsidRPr="00295241">
              <w:rPr>
                <w:noProof/>
                <w:webHidden/>
              </w:rPr>
              <w:fldChar w:fldCharType="begin"/>
            </w:r>
            <w:r w:rsidRPr="00295241">
              <w:rPr>
                <w:noProof/>
                <w:webHidden/>
              </w:rPr>
              <w:instrText xml:space="preserve"> PAGEREF _Toc517715597 \h </w:instrText>
            </w:r>
            <w:r w:rsidRPr="00295241">
              <w:rPr>
                <w:noProof/>
                <w:webHidden/>
              </w:rPr>
            </w:r>
            <w:r w:rsidRPr="00295241">
              <w:rPr>
                <w:noProof/>
                <w:webHidden/>
              </w:rPr>
              <w:fldChar w:fldCharType="separate"/>
            </w:r>
            <w:r w:rsidR="009E0C94">
              <w:rPr>
                <w:noProof/>
                <w:webHidden/>
              </w:rPr>
              <w:t>4</w:t>
            </w:r>
            <w:r w:rsidRPr="00295241">
              <w:rPr>
                <w:noProof/>
                <w:webHidden/>
              </w:rPr>
              <w:fldChar w:fldCharType="end"/>
            </w:r>
          </w:hyperlink>
        </w:p>
        <w:p w14:paraId="7CD94F2E" w14:textId="75A28F4B" w:rsidR="00BB66AC" w:rsidRPr="00295241" w:rsidRDefault="00BB66AC">
          <w:pPr>
            <w:pStyle w:val="TOC3"/>
            <w:tabs>
              <w:tab w:val="right" w:leader="dot" w:pos="9742"/>
            </w:tabs>
            <w:rPr>
              <w:rFonts w:eastAsiaTheme="minorEastAsia"/>
              <w:noProof/>
              <w:lang w:eastAsia="en-GB"/>
            </w:rPr>
          </w:pPr>
          <w:hyperlink w:anchor="_Toc517715598" w:history="1">
            <w:r w:rsidRPr="00295241">
              <w:rPr>
                <w:rStyle w:val="Hyperlink"/>
                <w:noProof/>
              </w:rPr>
              <w:t>Company and charity status</w:t>
            </w:r>
            <w:r w:rsidRPr="00295241">
              <w:rPr>
                <w:noProof/>
                <w:webHidden/>
              </w:rPr>
              <w:tab/>
            </w:r>
            <w:r w:rsidRPr="00295241">
              <w:rPr>
                <w:noProof/>
                <w:webHidden/>
              </w:rPr>
              <w:fldChar w:fldCharType="begin"/>
            </w:r>
            <w:r w:rsidRPr="00295241">
              <w:rPr>
                <w:noProof/>
                <w:webHidden/>
              </w:rPr>
              <w:instrText xml:space="preserve"> PAGEREF _Toc517715598 \h </w:instrText>
            </w:r>
            <w:r w:rsidRPr="00295241">
              <w:rPr>
                <w:noProof/>
                <w:webHidden/>
              </w:rPr>
            </w:r>
            <w:r w:rsidRPr="00295241">
              <w:rPr>
                <w:noProof/>
                <w:webHidden/>
              </w:rPr>
              <w:fldChar w:fldCharType="separate"/>
            </w:r>
            <w:r w:rsidR="009E0C94">
              <w:rPr>
                <w:noProof/>
                <w:webHidden/>
              </w:rPr>
              <w:t>4</w:t>
            </w:r>
            <w:r w:rsidRPr="00295241">
              <w:rPr>
                <w:noProof/>
                <w:webHidden/>
              </w:rPr>
              <w:fldChar w:fldCharType="end"/>
            </w:r>
          </w:hyperlink>
        </w:p>
        <w:p w14:paraId="37BFA088" w14:textId="1DA83818" w:rsidR="00BB66AC" w:rsidRPr="00295241" w:rsidRDefault="00BB66AC">
          <w:pPr>
            <w:pStyle w:val="TOC3"/>
            <w:tabs>
              <w:tab w:val="right" w:leader="dot" w:pos="9742"/>
            </w:tabs>
            <w:rPr>
              <w:rFonts w:eastAsiaTheme="minorEastAsia"/>
              <w:noProof/>
              <w:lang w:eastAsia="en-GB"/>
            </w:rPr>
          </w:pPr>
          <w:hyperlink w:anchor="_Toc517715599" w:history="1">
            <w:r w:rsidRPr="00295241">
              <w:rPr>
                <w:rStyle w:val="Hyperlink"/>
                <w:noProof/>
              </w:rPr>
              <w:t>Purpose of the Trust</w:t>
            </w:r>
            <w:r w:rsidRPr="00295241">
              <w:rPr>
                <w:noProof/>
                <w:webHidden/>
              </w:rPr>
              <w:tab/>
            </w:r>
            <w:r w:rsidRPr="00295241">
              <w:rPr>
                <w:noProof/>
                <w:webHidden/>
              </w:rPr>
              <w:fldChar w:fldCharType="begin"/>
            </w:r>
            <w:r w:rsidRPr="00295241">
              <w:rPr>
                <w:noProof/>
                <w:webHidden/>
              </w:rPr>
              <w:instrText xml:space="preserve"> PAGEREF _Toc517715599 \h </w:instrText>
            </w:r>
            <w:r w:rsidRPr="00295241">
              <w:rPr>
                <w:noProof/>
                <w:webHidden/>
              </w:rPr>
            </w:r>
            <w:r w:rsidRPr="00295241">
              <w:rPr>
                <w:noProof/>
                <w:webHidden/>
              </w:rPr>
              <w:fldChar w:fldCharType="separate"/>
            </w:r>
            <w:r w:rsidR="009E0C94">
              <w:rPr>
                <w:noProof/>
                <w:webHidden/>
              </w:rPr>
              <w:t>4</w:t>
            </w:r>
            <w:r w:rsidRPr="00295241">
              <w:rPr>
                <w:noProof/>
                <w:webHidden/>
              </w:rPr>
              <w:fldChar w:fldCharType="end"/>
            </w:r>
          </w:hyperlink>
        </w:p>
        <w:p w14:paraId="4D7E4EF5" w14:textId="217F7820" w:rsidR="00BB66AC" w:rsidRPr="00295241" w:rsidRDefault="00BB66AC">
          <w:pPr>
            <w:pStyle w:val="TOC3"/>
            <w:tabs>
              <w:tab w:val="right" w:leader="dot" w:pos="9742"/>
            </w:tabs>
            <w:rPr>
              <w:rFonts w:eastAsiaTheme="minorEastAsia"/>
              <w:noProof/>
              <w:lang w:eastAsia="en-GB"/>
            </w:rPr>
          </w:pPr>
          <w:hyperlink w:anchor="_Toc517715600" w:history="1">
            <w:r w:rsidRPr="00295241">
              <w:rPr>
                <w:rStyle w:val="Hyperlink"/>
                <w:noProof/>
              </w:rPr>
              <w:t>Recruitment and appointment of Trustees</w:t>
            </w:r>
            <w:r w:rsidRPr="00295241">
              <w:rPr>
                <w:noProof/>
                <w:webHidden/>
              </w:rPr>
              <w:tab/>
            </w:r>
            <w:r w:rsidRPr="00295241">
              <w:rPr>
                <w:noProof/>
                <w:webHidden/>
              </w:rPr>
              <w:fldChar w:fldCharType="begin"/>
            </w:r>
            <w:r w:rsidRPr="00295241">
              <w:rPr>
                <w:noProof/>
                <w:webHidden/>
              </w:rPr>
              <w:instrText xml:space="preserve"> PAGEREF _Toc517715600 \h </w:instrText>
            </w:r>
            <w:r w:rsidRPr="00295241">
              <w:rPr>
                <w:noProof/>
                <w:webHidden/>
              </w:rPr>
            </w:r>
            <w:r w:rsidRPr="00295241">
              <w:rPr>
                <w:noProof/>
                <w:webHidden/>
              </w:rPr>
              <w:fldChar w:fldCharType="separate"/>
            </w:r>
            <w:r w:rsidR="009E0C94">
              <w:rPr>
                <w:noProof/>
                <w:webHidden/>
              </w:rPr>
              <w:t>4</w:t>
            </w:r>
            <w:r w:rsidRPr="00295241">
              <w:rPr>
                <w:noProof/>
                <w:webHidden/>
              </w:rPr>
              <w:fldChar w:fldCharType="end"/>
            </w:r>
          </w:hyperlink>
        </w:p>
        <w:p w14:paraId="01A7E6C6" w14:textId="7DDB651C" w:rsidR="00BB66AC" w:rsidRPr="00295241" w:rsidRDefault="00BB66AC">
          <w:pPr>
            <w:pStyle w:val="TOC3"/>
            <w:tabs>
              <w:tab w:val="right" w:leader="dot" w:pos="9742"/>
            </w:tabs>
            <w:rPr>
              <w:rFonts w:eastAsiaTheme="minorEastAsia"/>
              <w:noProof/>
              <w:lang w:eastAsia="en-GB"/>
            </w:rPr>
          </w:pPr>
          <w:hyperlink w:anchor="_Toc517715601" w:history="1">
            <w:r w:rsidRPr="00295241">
              <w:rPr>
                <w:rStyle w:val="Hyperlink"/>
                <w:noProof/>
              </w:rPr>
              <w:t>Members</w:t>
            </w:r>
            <w:r w:rsidRPr="00295241">
              <w:rPr>
                <w:noProof/>
                <w:webHidden/>
              </w:rPr>
              <w:tab/>
            </w:r>
            <w:r w:rsidRPr="00295241">
              <w:rPr>
                <w:noProof/>
                <w:webHidden/>
              </w:rPr>
              <w:fldChar w:fldCharType="begin"/>
            </w:r>
            <w:r w:rsidRPr="00295241">
              <w:rPr>
                <w:noProof/>
                <w:webHidden/>
              </w:rPr>
              <w:instrText xml:space="preserve"> PAGEREF _Toc517715601 \h </w:instrText>
            </w:r>
            <w:r w:rsidRPr="00295241">
              <w:rPr>
                <w:noProof/>
                <w:webHidden/>
              </w:rPr>
            </w:r>
            <w:r w:rsidRPr="00295241">
              <w:rPr>
                <w:noProof/>
                <w:webHidden/>
              </w:rPr>
              <w:fldChar w:fldCharType="separate"/>
            </w:r>
            <w:r w:rsidR="009E0C94">
              <w:rPr>
                <w:noProof/>
                <w:webHidden/>
              </w:rPr>
              <w:t>5</w:t>
            </w:r>
            <w:r w:rsidRPr="00295241">
              <w:rPr>
                <w:noProof/>
                <w:webHidden/>
              </w:rPr>
              <w:fldChar w:fldCharType="end"/>
            </w:r>
          </w:hyperlink>
        </w:p>
        <w:p w14:paraId="214CDE46" w14:textId="215505BF" w:rsidR="00BB66AC" w:rsidRPr="00295241" w:rsidRDefault="00BB66AC">
          <w:pPr>
            <w:pStyle w:val="TOC3"/>
            <w:tabs>
              <w:tab w:val="right" w:leader="dot" w:pos="9742"/>
            </w:tabs>
            <w:rPr>
              <w:rFonts w:eastAsiaTheme="minorEastAsia"/>
              <w:noProof/>
              <w:lang w:eastAsia="en-GB"/>
            </w:rPr>
          </w:pPr>
          <w:hyperlink w:anchor="_Toc517715602" w:history="1">
            <w:r w:rsidRPr="00295241">
              <w:rPr>
                <w:rStyle w:val="Hyperlink"/>
                <w:noProof/>
              </w:rPr>
              <w:t>Governance</w:t>
            </w:r>
            <w:r w:rsidRPr="00295241">
              <w:rPr>
                <w:noProof/>
                <w:webHidden/>
              </w:rPr>
              <w:tab/>
            </w:r>
            <w:r w:rsidRPr="00295241">
              <w:rPr>
                <w:noProof/>
                <w:webHidden/>
              </w:rPr>
              <w:fldChar w:fldCharType="begin"/>
            </w:r>
            <w:r w:rsidRPr="00295241">
              <w:rPr>
                <w:noProof/>
                <w:webHidden/>
              </w:rPr>
              <w:instrText xml:space="preserve"> PAGEREF _Toc517715602 \h </w:instrText>
            </w:r>
            <w:r w:rsidRPr="00295241">
              <w:rPr>
                <w:noProof/>
                <w:webHidden/>
              </w:rPr>
            </w:r>
            <w:r w:rsidRPr="00295241">
              <w:rPr>
                <w:noProof/>
                <w:webHidden/>
              </w:rPr>
              <w:fldChar w:fldCharType="separate"/>
            </w:r>
            <w:r w:rsidR="009E0C94">
              <w:rPr>
                <w:noProof/>
                <w:webHidden/>
              </w:rPr>
              <w:t>5</w:t>
            </w:r>
            <w:r w:rsidRPr="00295241">
              <w:rPr>
                <w:noProof/>
                <w:webHidden/>
              </w:rPr>
              <w:fldChar w:fldCharType="end"/>
            </w:r>
          </w:hyperlink>
        </w:p>
        <w:p w14:paraId="1CF7DA95" w14:textId="4BCDCD68" w:rsidR="00BB66AC" w:rsidRPr="00295241" w:rsidRDefault="00BB66AC">
          <w:pPr>
            <w:pStyle w:val="TOC3"/>
            <w:tabs>
              <w:tab w:val="right" w:leader="dot" w:pos="9742"/>
            </w:tabs>
            <w:rPr>
              <w:rFonts w:eastAsiaTheme="minorEastAsia"/>
              <w:noProof/>
              <w:lang w:eastAsia="en-GB"/>
            </w:rPr>
          </w:pPr>
          <w:hyperlink w:anchor="_Toc517715603" w:history="1">
            <w:r w:rsidRPr="00295241">
              <w:rPr>
                <w:rStyle w:val="Hyperlink"/>
                <w:noProof/>
              </w:rPr>
              <w:t>Trustees’ induction and training</w:t>
            </w:r>
            <w:r w:rsidRPr="00295241">
              <w:rPr>
                <w:noProof/>
                <w:webHidden/>
              </w:rPr>
              <w:tab/>
            </w:r>
            <w:r w:rsidRPr="00295241">
              <w:rPr>
                <w:noProof/>
                <w:webHidden/>
              </w:rPr>
              <w:fldChar w:fldCharType="begin"/>
            </w:r>
            <w:r w:rsidRPr="00295241">
              <w:rPr>
                <w:noProof/>
                <w:webHidden/>
              </w:rPr>
              <w:instrText xml:space="preserve"> PAGEREF _Toc517715603 \h </w:instrText>
            </w:r>
            <w:r w:rsidRPr="00295241">
              <w:rPr>
                <w:noProof/>
                <w:webHidden/>
              </w:rPr>
            </w:r>
            <w:r w:rsidRPr="00295241">
              <w:rPr>
                <w:noProof/>
                <w:webHidden/>
              </w:rPr>
              <w:fldChar w:fldCharType="separate"/>
            </w:r>
            <w:r w:rsidR="009E0C94">
              <w:rPr>
                <w:noProof/>
                <w:webHidden/>
              </w:rPr>
              <w:t>5</w:t>
            </w:r>
            <w:r w:rsidRPr="00295241">
              <w:rPr>
                <w:noProof/>
                <w:webHidden/>
              </w:rPr>
              <w:fldChar w:fldCharType="end"/>
            </w:r>
          </w:hyperlink>
        </w:p>
        <w:p w14:paraId="6B89391E" w14:textId="15F30127" w:rsidR="00BB66AC" w:rsidRPr="00295241" w:rsidRDefault="00BB66AC">
          <w:pPr>
            <w:pStyle w:val="TOC3"/>
            <w:tabs>
              <w:tab w:val="right" w:leader="dot" w:pos="9742"/>
            </w:tabs>
            <w:rPr>
              <w:rFonts w:eastAsiaTheme="minorEastAsia"/>
              <w:noProof/>
              <w:lang w:eastAsia="en-GB"/>
            </w:rPr>
          </w:pPr>
          <w:hyperlink w:anchor="_Toc517715604" w:history="1">
            <w:r w:rsidRPr="00295241">
              <w:rPr>
                <w:rStyle w:val="Hyperlink"/>
                <w:noProof/>
              </w:rPr>
              <w:t>Management</w:t>
            </w:r>
            <w:r w:rsidRPr="00295241">
              <w:rPr>
                <w:noProof/>
                <w:webHidden/>
              </w:rPr>
              <w:tab/>
            </w:r>
            <w:r w:rsidRPr="00295241">
              <w:rPr>
                <w:noProof/>
                <w:webHidden/>
              </w:rPr>
              <w:fldChar w:fldCharType="begin"/>
            </w:r>
            <w:r w:rsidRPr="00295241">
              <w:rPr>
                <w:noProof/>
                <w:webHidden/>
              </w:rPr>
              <w:instrText xml:space="preserve"> PAGEREF _Toc517715604 \h </w:instrText>
            </w:r>
            <w:r w:rsidRPr="00295241">
              <w:rPr>
                <w:noProof/>
                <w:webHidden/>
              </w:rPr>
            </w:r>
            <w:r w:rsidRPr="00295241">
              <w:rPr>
                <w:noProof/>
                <w:webHidden/>
              </w:rPr>
              <w:fldChar w:fldCharType="separate"/>
            </w:r>
            <w:r w:rsidR="009E0C94">
              <w:rPr>
                <w:noProof/>
                <w:webHidden/>
              </w:rPr>
              <w:t>5</w:t>
            </w:r>
            <w:r w:rsidRPr="00295241">
              <w:rPr>
                <w:noProof/>
                <w:webHidden/>
              </w:rPr>
              <w:fldChar w:fldCharType="end"/>
            </w:r>
          </w:hyperlink>
        </w:p>
        <w:p w14:paraId="0A6111D3" w14:textId="12CDC1F9" w:rsidR="00BB66AC" w:rsidRPr="00295241" w:rsidRDefault="00BB66AC">
          <w:pPr>
            <w:pStyle w:val="TOC3"/>
            <w:tabs>
              <w:tab w:val="right" w:leader="dot" w:pos="9742"/>
            </w:tabs>
            <w:rPr>
              <w:rFonts w:eastAsiaTheme="minorEastAsia"/>
              <w:noProof/>
              <w:lang w:eastAsia="en-GB"/>
            </w:rPr>
          </w:pPr>
          <w:hyperlink w:anchor="_Toc517715605" w:history="1">
            <w:r w:rsidRPr="00295241">
              <w:rPr>
                <w:rStyle w:val="Hyperlink"/>
                <w:noProof/>
              </w:rPr>
              <w:t>Risk Management</w:t>
            </w:r>
            <w:r w:rsidRPr="00295241">
              <w:rPr>
                <w:noProof/>
                <w:webHidden/>
              </w:rPr>
              <w:tab/>
            </w:r>
            <w:r w:rsidRPr="00295241">
              <w:rPr>
                <w:noProof/>
                <w:webHidden/>
              </w:rPr>
              <w:fldChar w:fldCharType="begin"/>
            </w:r>
            <w:r w:rsidRPr="00295241">
              <w:rPr>
                <w:noProof/>
                <w:webHidden/>
              </w:rPr>
              <w:instrText xml:space="preserve"> PAGEREF _Toc517715605 \h </w:instrText>
            </w:r>
            <w:r w:rsidRPr="00295241">
              <w:rPr>
                <w:noProof/>
                <w:webHidden/>
              </w:rPr>
            </w:r>
            <w:r w:rsidRPr="00295241">
              <w:rPr>
                <w:noProof/>
                <w:webHidden/>
              </w:rPr>
              <w:fldChar w:fldCharType="separate"/>
            </w:r>
            <w:r w:rsidR="009E0C94">
              <w:rPr>
                <w:noProof/>
                <w:webHidden/>
              </w:rPr>
              <w:t>5</w:t>
            </w:r>
            <w:r w:rsidRPr="00295241">
              <w:rPr>
                <w:noProof/>
                <w:webHidden/>
              </w:rPr>
              <w:fldChar w:fldCharType="end"/>
            </w:r>
          </w:hyperlink>
        </w:p>
        <w:p w14:paraId="48F58652" w14:textId="1255E852" w:rsidR="00BB66AC" w:rsidRPr="00295241" w:rsidRDefault="00BB66AC">
          <w:pPr>
            <w:pStyle w:val="TOC2"/>
            <w:tabs>
              <w:tab w:val="right" w:leader="dot" w:pos="9742"/>
            </w:tabs>
            <w:rPr>
              <w:rFonts w:eastAsiaTheme="minorEastAsia"/>
              <w:noProof/>
              <w:lang w:eastAsia="en-GB"/>
            </w:rPr>
          </w:pPr>
          <w:hyperlink w:anchor="_Toc517715606" w:history="1">
            <w:r w:rsidRPr="00295241">
              <w:rPr>
                <w:rStyle w:val="Hyperlink"/>
                <w:noProof/>
              </w:rPr>
              <w:t>Vision and Values</w:t>
            </w:r>
            <w:r w:rsidRPr="00295241">
              <w:rPr>
                <w:noProof/>
                <w:webHidden/>
              </w:rPr>
              <w:tab/>
            </w:r>
            <w:r w:rsidRPr="00295241">
              <w:rPr>
                <w:noProof/>
                <w:webHidden/>
              </w:rPr>
              <w:fldChar w:fldCharType="begin"/>
            </w:r>
            <w:r w:rsidRPr="00295241">
              <w:rPr>
                <w:noProof/>
                <w:webHidden/>
              </w:rPr>
              <w:instrText xml:space="preserve"> PAGEREF _Toc517715606 \h </w:instrText>
            </w:r>
            <w:r w:rsidRPr="00295241">
              <w:rPr>
                <w:noProof/>
                <w:webHidden/>
              </w:rPr>
            </w:r>
            <w:r w:rsidRPr="00295241">
              <w:rPr>
                <w:noProof/>
                <w:webHidden/>
              </w:rPr>
              <w:fldChar w:fldCharType="separate"/>
            </w:r>
            <w:r w:rsidR="009E0C94">
              <w:rPr>
                <w:noProof/>
                <w:webHidden/>
              </w:rPr>
              <w:t>6</w:t>
            </w:r>
            <w:r w:rsidRPr="00295241">
              <w:rPr>
                <w:noProof/>
                <w:webHidden/>
              </w:rPr>
              <w:fldChar w:fldCharType="end"/>
            </w:r>
          </w:hyperlink>
        </w:p>
        <w:p w14:paraId="0E2EDA40" w14:textId="11715F04" w:rsidR="00BB66AC" w:rsidRPr="00295241" w:rsidRDefault="00BB66AC">
          <w:pPr>
            <w:pStyle w:val="TOC3"/>
            <w:tabs>
              <w:tab w:val="right" w:leader="dot" w:pos="9742"/>
            </w:tabs>
            <w:rPr>
              <w:rFonts w:eastAsiaTheme="minorEastAsia"/>
              <w:noProof/>
              <w:lang w:eastAsia="en-GB"/>
            </w:rPr>
          </w:pPr>
          <w:hyperlink w:anchor="_Toc517715607" w:history="1">
            <w:r w:rsidRPr="00295241">
              <w:rPr>
                <w:rStyle w:val="Hyperlink"/>
                <w:noProof/>
              </w:rPr>
              <w:t>Vision</w:t>
            </w:r>
            <w:r w:rsidRPr="00295241">
              <w:rPr>
                <w:noProof/>
                <w:webHidden/>
              </w:rPr>
              <w:tab/>
            </w:r>
            <w:r w:rsidRPr="00295241">
              <w:rPr>
                <w:noProof/>
                <w:webHidden/>
              </w:rPr>
              <w:fldChar w:fldCharType="begin"/>
            </w:r>
            <w:r w:rsidRPr="00295241">
              <w:rPr>
                <w:noProof/>
                <w:webHidden/>
              </w:rPr>
              <w:instrText xml:space="preserve"> PAGEREF _Toc517715607 \h </w:instrText>
            </w:r>
            <w:r w:rsidRPr="00295241">
              <w:rPr>
                <w:noProof/>
                <w:webHidden/>
              </w:rPr>
            </w:r>
            <w:r w:rsidRPr="00295241">
              <w:rPr>
                <w:noProof/>
                <w:webHidden/>
              </w:rPr>
              <w:fldChar w:fldCharType="separate"/>
            </w:r>
            <w:r w:rsidR="009E0C94">
              <w:rPr>
                <w:noProof/>
                <w:webHidden/>
              </w:rPr>
              <w:t>6</w:t>
            </w:r>
            <w:r w:rsidRPr="00295241">
              <w:rPr>
                <w:noProof/>
                <w:webHidden/>
              </w:rPr>
              <w:fldChar w:fldCharType="end"/>
            </w:r>
          </w:hyperlink>
        </w:p>
        <w:p w14:paraId="3677704A" w14:textId="323983AE" w:rsidR="00BB66AC" w:rsidRPr="00295241" w:rsidRDefault="00BB66AC">
          <w:pPr>
            <w:pStyle w:val="TOC3"/>
            <w:tabs>
              <w:tab w:val="right" w:leader="dot" w:pos="9742"/>
            </w:tabs>
            <w:rPr>
              <w:rFonts w:eastAsiaTheme="minorEastAsia"/>
              <w:noProof/>
              <w:lang w:eastAsia="en-GB"/>
            </w:rPr>
          </w:pPr>
          <w:hyperlink w:anchor="_Toc517715608" w:history="1">
            <w:r w:rsidRPr="00295241">
              <w:rPr>
                <w:rStyle w:val="Hyperlink"/>
                <w:noProof/>
              </w:rPr>
              <w:t>The Co-operative values</w:t>
            </w:r>
            <w:r w:rsidRPr="00295241">
              <w:rPr>
                <w:noProof/>
                <w:webHidden/>
              </w:rPr>
              <w:tab/>
            </w:r>
            <w:r w:rsidRPr="00295241">
              <w:rPr>
                <w:noProof/>
                <w:webHidden/>
              </w:rPr>
              <w:fldChar w:fldCharType="begin"/>
            </w:r>
            <w:r w:rsidRPr="00295241">
              <w:rPr>
                <w:noProof/>
                <w:webHidden/>
              </w:rPr>
              <w:instrText xml:space="preserve"> PAGEREF _Toc517715608 \h </w:instrText>
            </w:r>
            <w:r w:rsidRPr="00295241">
              <w:rPr>
                <w:noProof/>
                <w:webHidden/>
              </w:rPr>
            </w:r>
            <w:r w:rsidRPr="00295241">
              <w:rPr>
                <w:noProof/>
                <w:webHidden/>
              </w:rPr>
              <w:fldChar w:fldCharType="separate"/>
            </w:r>
            <w:r w:rsidR="009E0C94">
              <w:rPr>
                <w:noProof/>
                <w:webHidden/>
              </w:rPr>
              <w:t>6</w:t>
            </w:r>
            <w:r w:rsidRPr="00295241">
              <w:rPr>
                <w:noProof/>
                <w:webHidden/>
              </w:rPr>
              <w:fldChar w:fldCharType="end"/>
            </w:r>
          </w:hyperlink>
        </w:p>
        <w:p w14:paraId="1F1B92B6" w14:textId="60A47F60" w:rsidR="00BB66AC" w:rsidRPr="00295241" w:rsidRDefault="00BB66AC">
          <w:pPr>
            <w:pStyle w:val="TOC3"/>
            <w:tabs>
              <w:tab w:val="right" w:leader="dot" w:pos="9742"/>
            </w:tabs>
            <w:rPr>
              <w:rFonts w:eastAsiaTheme="minorEastAsia"/>
              <w:noProof/>
              <w:lang w:eastAsia="en-GB"/>
            </w:rPr>
          </w:pPr>
          <w:hyperlink w:anchor="_Toc517715609" w:history="1">
            <w:r w:rsidRPr="00295241">
              <w:rPr>
                <w:rStyle w:val="Hyperlink"/>
                <w:noProof/>
              </w:rPr>
              <w:t>The Co-operative principles of membership</w:t>
            </w:r>
            <w:r w:rsidRPr="00295241">
              <w:rPr>
                <w:noProof/>
                <w:webHidden/>
              </w:rPr>
              <w:tab/>
            </w:r>
            <w:r w:rsidRPr="00295241">
              <w:rPr>
                <w:noProof/>
                <w:webHidden/>
              </w:rPr>
              <w:fldChar w:fldCharType="begin"/>
            </w:r>
            <w:r w:rsidRPr="00295241">
              <w:rPr>
                <w:noProof/>
                <w:webHidden/>
              </w:rPr>
              <w:instrText xml:space="preserve"> PAGEREF _Toc517715609 \h </w:instrText>
            </w:r>
            <w:r w:rsidRPr="00295241">
              <w:rPr>
                <w:noProof/>
                <w:webHidden/>
              </w:rPr>
            </w:r>
            <w:r w:rsidRPr="00295241">
              <w:rPr>
                <w:noProof/>
                <w:webHidden/>
              </w:rPr>
              <w:fldChar w:fldCharType="separate"/>
            </w:r>
            <w:r w:rsidR="009E0C94">
              <w:rPr>
                <w:noProof/>
                <w:webHidden/>
              </w:rPr>
              <w:t>6</w:t>
            </w:r>
            <w:r w:rsidRPr="00295241">
              <w:rPr>
                <w:noProof/>
                <w:webHidden/>
              </w:rPr>
              <w:fldChar w:fldCharType="end"/>
            </w:r>
          </w:hyperlink>
        </w:p>
        <w:p w14:paraId="625F2582" w14:textId="6DCCA417" w:rsidR="00295241" w:rsidRPr="00295241" w:rsidRDefault="00BB66AC" w:rsidP="00295241">
          <w:pPr>
            <w:pStyle w:val="TOC3"/>
            <w:tabs>
              <w:tab w:val="right" w:leader="dot" w:pos="9742"/>
            </w:tabs>
            <w:rPr>
              <w:noProof/>
            </w:rPr>
          </w:pPr>
          <w:hyperlink w:anchor="_Toc517715610" w:history="1">
            <w:r w:rsidRPr="00295241">
              <w:rPr>
                <w:rStyle w:val="Hyperlink"/>
                <w:noProof/>
              </w:rPr>
              <w:t>Key objectives</w:t>
            </w:r>
            <w:r w:rsidRPr="00295241">
              <w:rPr>
                <w:noProof/>
                <w:webHidden/>
              </w:rPr>
              <w:tab/>
            </w:r>
            <w:r w:rsidRPr="00295241">
              <w:rPr>
                <w:noProof/>
                <w:webHidden/>
              </w:rPr>
              <w:fldChar w:fldCharType="begin"/>
            </w:r>
            <w:r w:rsidRPr="00295241">
              <w:rPr>
                <w:noProof/>
                <w:webHidden/>
              </w:rPr>
              <w:instrText xml:space="preserve"> PAGEREF _Toc517715610 \h </w:instrText>
            </w:r>
            <w:r w:rsidRPr="00295241">
              <w:rPr>
                <w:noProof/>
                <w:webHidden/>
              </w:rPr>
              <w:fldChar w:fldCharType="separate"/>
            </w:r>
            <w:r w:rsidR="009E0C94">
              <w:rPr>
                <w:b/>
                <w:bCs/>
                <w:noProof/>
                <w:webHidden/>
              </w:rPr>
              <w:t>Error! Bookmark not defined.</w:t>
            </w:r>
            <w:r w:rsidRPr="00295241">
              <w:rPr>
                <w:noProof/>
                <w:webHidden/>
              </w:rPr>
              <w:fldChar w:fldCharType="end"/>
            </w:r>
          </w:hyperlink>
          <w:r w:rsidR="00295241" w:rsidRPr="00295241">
            <w:rPr>
              <w:noProof/>
            </w:rPr>
            <w:t>6</w:t>
          </w:r>
        </w:p>
        <w:p w14:paraId="17B5627A" w14:textId="052D8BB4" w:rsidR="00BB66AC" w:rsidRPr="00295241" w:rsidRDefault="00295241" w:rsidP="000F4CA5">
          <w:pPr>
            <w:pStyle w:val="TOC2"/>
            <w:tabs>
              <w:tab w:val="right" w:leader="dot" w:pos="9742"/>
            </w:tabs>
            <w:rPr>
              <w:rFonts w:eastAsiaTheme="minorEastAsia"/>
              <w:noProof/>
              <w:lang w:eastAsia="en-GB"/>
            </w:rPr>
          </w:pPr>
          <w:r w:rsidRPr="00295241">
            <w:t xml:space="preserve">    </w:t>
          </w:r>
          <w:hyperlink w:anchor="_Toc517715611" w:history="1">
            <w:r w:rsidR="00BB66AC" w:rsidRPr="00295241">
              <w:rPr>
                <w:rStyle w:val="Hyperlink"/>
                <w:noProof/>
              </w:rPr>
              <w:t>Achievements and Performance</w:t>
            </w:r>
            <w:r w:rsidR="00BB66AC" w:rsidRPr="00295241">
              <w:rPr>
                <w:noProof/>
                <w:webHidden/>
              </w:rPr>
              <w:tab/>
            </w:r>
            <w:r w:rsidR="00BB66AC" w:rsidRPr="00295241">
              <w:rPr>
                <w:noProof/>
                <w:webHidden/>
              </w:rPr>
              <w:fldChar w:fldCharType="begin"/>
            </w:r>
            <w:r w:rsidR="00BB66AC" w:rsidRPr="00295241">
              <w:rPr>
                <w:noProof/>
                <w:webHidden/>
              </w:rPr>
              <w:instrText xml:space="preserve"> PAGEREF _Toc517715611 \h </w:instrText>
            </w:r>
            <w:r w:rsidR="00BB66AC" w:rsidRPr="00295241">
              <w:rPr>
                <w:noProof/>
                <w:webHidden/>
              </w:rPr>
            </w:r>
            <w:r w:rsidR="00BB66AC" w:rsidRPr="00295241">
              <w:rPr>
                <w:noProof/>
                <w:webHidden/>
              </w:rPr>
              <w:fldChar w:fldCharType="separate"/>
            </w:r>
            <w:r w:rsidR="009E0C94">
              <w:rPr>
                <w:noProof/>
                <w:webHidden/>
              </w:rPr>
              <w:t>6</w:t>
            </w:r>
            <w:r w:rsidR="00BB66AC" w:rsidRPr="00295241">
              <w:rPr>
                <w:noProof/>
                <w:webHidden/>
              </w:rPr>
              <w:fldChar w:fldCharType="end"/>
            </w:r>
          </w:hyperlink>
        </w:p>
        <w:p w14:paraId="248F908E" w14:textId="4207CF3E" w:rsidR="00BB66AC" w:rsidRPr="00295241" w:rsidRDefault="00BB66AC">
          <w:pPr>
            <w:pStyle w:val="TOC1"/>
            <w:tabs>
              <w:tab w:val="right" w:leader="dot" w:pos="9742"/>
            </w:tabs>
            <w:rPr>
              <w:rFonts w:eastAsiaTheme="minorEastAsia"/>
              <w:noProof/>
              <w:lang w:eastAsia="en-GB"/>
            </w:rPr>
          </w:pPr>
          <w:hyperlink w:anchor="_Toc517715614" w:history="1">
            <w:r w:rsidRPr="00295241">
              <w:rPr>
                <w:rStyle w:val="Hyperlink"/>
                <w:noProof/>
              </w:rPr>
              <w:t>Financial Statements</w:t>
            </w:r>
            <w:r w:rsidRPr="00295241">
              <w:rPr>
                <w:noProof/>
                <w:webHidden/>
              </w:rPr>
              <w:tab/>
            </w:r>
            <w:r w:rsidRPr="00295241">
              <w:rPr>
                <w:noProof/>
                <w:webHidden/>
              </w:rPr>
              <w:fldChar w:fldCharType="begin"/>
            </w:r>
            <w:r w:rsidRPr="00295241">
              <w:rPr>
                <w:noProof/>
                <w:webHidden/>
              </w:rPr>
              <w:instrText xml:space="preserve"> PAGEREF _Toc517715614 \h </w:instrText>
            </w:r>
            <w:r w:rsidRPr="00295241">
              <w:rPr>
                <w:noProof/>
                <w:webHidden/>
              </w:rPr>
            </w:r>
            <w:r w:rsidRPr="00295241">
              <w:rPr>
                <w:noProof/>
                <w:webHidden/>
              </w:rPr>
              <w:fldChar w:fldCharType="separate"/>
            </w:r>
            <w:r w:rsidR="009E0C94">
              <w:rPr>
                <w:noProof/>
                <w:webHidden/>
              </w:rPr>
              <w:t>6</w:t>
            </w:r>
            <w:r w:rsidRPr="00295241">
              <w:rPr>
                <w:noProof/>
                <w:webHidden/>
              </w:rPr>
              <w:fldChar w:fldCharType="end"/>
            </w:r>
          </w:hyperlink>
        </w:p>
        <w:p w14:paraId="32A94DD6" w14:textId="48194077" w:rsidR="00BB66AC" w:rsidRPr="00295241" w:rsidRDefault="00BB66AC">
          <w:pPr>
            <w:pStyle w:val="TOC2"/>
            <w:tabs>
              <w:tab w:val="right" w:leader="dot" w:pos="9742"/>
            </w:tabs>
            <w:rPr>
              <w:rFonts w:eastAsiaTheme="minorEastAsia"/>
              <w:noProof/>
              <w:lang w:eastAsia="en-GB"/>
            </w:rPr>
          </w:pPr>
          <w:hyperlink w:anchor="_Toc517715615" w:history="1">
            <w:r w:rsidRPr="00295241">
              <w:rPr>
                <w:rStyle w:val="Hyperlink"/>
                <w:noProof/>
              </w:rPr>
              <w:t>Statement of the Trustees’ responsibilities</w:t>
            </w:r>
            <w:r w:rsidRPr="00295241">
              <w:rPr>
                <w:noProof/>
                <w:webHidden/>
              </w:rPr>
              <w:tab/>
            </w:r>
            <w:r w:rsidRPr="00295241">
              <w:rPr>
                <w:noProof/>
                <w:webHidden/>
              </w:rPr>
              <w:fldChar w:fldCharType="begin"/>
            </w:r>
            <w:r w:rsidRPr="00295241">
              <w:rPr>
                <w:noProof/>
                <w:webHidden/>
              </w:rPr>
              <w:instrText xml:space="preserve"> PAGEREF _Toc517715615 \h </w:instrText>
            </w:r>
            <w:r w:rsidRPr="00295241">
              <w:rPr>
                <w:noProof/>
                <w:webHidden/>
              </w:rPr>
            </w:r>
            <w:r w:rsidRPr="00295241">
              <w:rPr>
                <w:noProof/>
                <w:webHidden/>
              </w:rPr>
              <w:fldChar w:fldCharType="separate"/>
            </w:r>
            <w:r w:rsidR="009E0C94">
              <w:rPr>
                <w:noProof/>
                <w:webHidden/>
              </w:rPr>
              <w:t>7</w:t>
            </w:r>
            <w:r w:rsidRPr="00295241">
              <w:rPr>
                <w:noProof/>
                <w:webHidden/>
              </w:rPr>
              <w:fldChar w:fldCharType="end"/>
            </w:r>
          </w:hyperlink>
        </w:p>
        <w:p w14:paraId="5A489A64" w14:textId="19570801" w:rsidR="00BB66AC" w:rsidRPr="00295241" w:rsidRDefault="00BB66AC" w:rsidP="000812B1">
          <w:pPr>
            <w:pStyle w:val="TOC2"/>
            <w:tabs>
              <w:tab w:val="right" w:leader="dot" w:pos="9742"/>
            </w:tabs>
            <w:rPr>
              <w:rFonts w:eastAsiaTheme="minorEastAsia"/>
              <w:noProof/>
              <w:lang w:eastAsia="en-GB"/>
            </w:rPr>
          </w:pPr>
          <w:hyperlink w:anchor="_Toc517715616" w:history="1">
            <w:r w:rsidRPr="00295241">
              <w:rPr>
                <w:rStyle w:val="Hyperlink"/>
                <w:noProof/>
              </w:rPr>
              <w:t xml:space="preserve">Statement of financial activities, incorporating the income and expenditure account, </w:t>
            </w:r>
            <w:r w:rsidR="00446F8B" w:rsidRPr="00295241">
              <w:rPr>
                <w:rStyle w:val="Hyperlink"/>
                <w:noProof/>
              </w:rPr>
              <w:t>for the year ended 31 March 20</w:t>
            </w:r>
            <w:r w:rsidR="00CE3C55" w:rsidRPr="00295241">
              <w:rPr>
                <w:rStyle w:val="Hyperlink"/>
                <w:noProof/>
              </w:rPr>
              <w:t>2</w:t>
            </w:r>
            <w:r w:rsidR="00295241">
              <w:rPr>
                <w:rStyle w:val="Hyperlink"/>
                <w:noProof/>
              </w:rPr>
              <w:t>4</w:t>
            </w:r>
            <w:r w:rsidRPr="00295241">
              <w:rPr>
                <w:noProof/>
                <w:webHidden/>
              </w:rPr>
              <w:tab/>
            </w:r>
            <w:r w:rsidRPr="00295241">
              <w:rPr>
                <w:noProof/>
                <w:webHidden/>
              </w:rPr>
              <w:fldChar w:fldCharType="begin"/>
            </w:r>
            <w:r w:rsidRPr="00295241">
              <w:rPr>
                <w:noProof/>
                <w:webHidden/>
              </w:rPr>
              <w:instrText xml:space="preserve"> PAGEREF _Toc517715616 \h </w:instrText>
            </w:r>
            <w:r w:rsidRPr="00295241">
              <w:rPr>
                <w:noProof/>
                <w:webHidden/>
              </w:rPr>
              <w:fldChar w:fldCharType="separate"/>
            </w:r>
            <w:r w:rsidR="009E0C94">
              <w:rPr>
                <w:b/>
                <w:bCs/>
                <w:noProof/>
                <w:webHidden/>
              </w:rPr>
              <w:t>Error! Bookmark not defined.</w:t>
            </w:r>
            <w:r w:rsidRPr="00295241">
              <w:rPr>
                <w:noProof/>
                <w:webHidden/>
              </w:rPr>
              <w:fldChar w:fldCharType="end"/>
            </w:r>
          </w:hyperlink>
        </w:p>
        <w:p w14:paraId="2E57CA6B" w14:textId="3E3748C2" w:rsidR="00BB66AC" w:rsidRDefault="00BB66AC">
          <w:pPr>
            <w:pStyle w:val="TOC2"/>
            <w:tabs>
              <w:tab w:val="right" w:leader="dot" w:pos="9742"/>
            </w:tabs>
            <w:rPr>
              <w:rFonts w:eastAsiaTheme="minorEastAsia"/>
              <w:noProof/>
              <w:lang w:eastAsia="en-GB"/>
            </w:rPr>
          </w:pPr>
          <w:hyperlink w:anchor="_Toc517715618" w:history="1">
            <w:r w:rsidRPr="00295241">
              <w:rPr>
                <w:rStyle w:val="Hyperlink"/>
                <w:noProof/>
              </w:rPr>
              <w:t>Notes to the accounts</w:t>
            </w:r>
            <w:r w:rsidRPr="00295241">
              <w:rPr>
                <w:noProof/>
                <w:webHidden/>
              </w:rPr>
              <w:tab/>
            </w:r>
          </w:hyperlink>
          <w:r w:rsidR="00AF4F5F">
            <w:rPr>
              <w:noProof/>
            </w:rPr>
            <w:t>9</w:t>
          </w:r>
        </w:p>
        <w:p w14:paraId="78FD2769" w14:textId="77777777" w:rsidR="00E745DE" w:rsidRDefault="00E745DE">
          <w:r>
            <w:rPr>
              <w:b/>
              <w:bCs/>
              <w:noProof/>
            </w:rPr>
            <w:fldChar w:fldCharType="end"/>
          </w:r>
        </w:p>
      </w:sdtContent>
    </w:sdt>
    <w:p w14:paraId="22DDDE5C" w14:textId="77777777" w:rsidR="000600A8" w:rsidRDefault="000600A8" w:rsidP="000600A8">
      <w:pPr>
        <w:jc w:val="center"/>
        <w:rPr>
          <w:b/>
        </w:rPr>
      </w:pPr>
    </w:p>
    <w:p w14:paraId="34A82299" w14:textId="77777777" w:rsidR="00457A5E" w:rsidRDefault="00DF6B04" w:rsidP="00DF6B04">
      <w:pPr>
        <w:tabs>
          <w:tab w:val="left" w:pos="1500"/>
        </w:tabs>
        <w:rPr>
          <w:b/>
        </w:rPr>
      </w:pPr>
      <w:r>
        <w:rPr>
          <w:b/>
        </w:rPr>
        <w:tab/>
      </w:r>
    </w:p>
    <w:p w14:paraId="314423BF" w14:textId="77777777" w:rsidR="00457A5E" w:rsidRDefault="00457A5E" w:rsidP="000600A8">
      <w:pPr>
        <w:jc w:val="center"/>
        <w:rPr>
          <w:b/>
        </w:rPr>
      </w:pPr>
    </w:p>
    <w:p w14:paraId="1E1C19E6" w14:textId="77777777" w:rsidR="00457A5E" w:rsidRDefault="00457A5E" w:rsidP="000600A8">
      <w:pPr>
        <w:jc w:val="center"/>
        <w:rPr>
          <w:b/>
        </w:rPr>
      </w:pPr>
    </w:p>
    <w:p w14:paraId="371A5948" w14:textId="77777777" w:rsidR="00457A5E" w:rsidRDefault="00457A5E" w:rsidP="000600A8">
      <w:pPr>
        <w:jc w:val="center"/>
        <w:rPr>
          <w:b/>
        </w:rPr>
      </w:pPr>
    </w:p>
    <w:p w14:paraId="08DFF900" w14:textId="77777777" w:rsidR="00457A5E" w:rsidRDefault="00457A5E" w:rsidP="000600A8">
      <w:pPr>
        <w:jc w:val="center"/>
        <w:rPr>
          <w:b/>
        </w:rPr>
      </w:pPr>
    </w:p>
    <w:p w14:paraId="13602050" w14:textId="77777777" w:rsidR="00457A5E" w:rsidRDefault="00457A5E" w:rsidP="000600A8">
      <w:pPr>
        <w:jc w:val="center"/>
        <w:rPr>
          <w:b/>
        </w:rPr>
      </w:pPr>
    </w:p>
    <w:p w14:paraId="69C45016" w14:textId="77777777" w:rsidR="00457A5E" w:rsidRDefault="00457A5E" w:rsidP="000600A8">
      <w:pPr>
        <w:jc w:val="center"/>
        <w:rPr>
          <w:b/>
        </w:rPr>
      </w:pPr>
    </w:p>
    <w:p w14:paraId="2B415095" w14:textId="77777777" w:rsidR="00457A5E" w:rsidRDefault="00457A5E" w:rsidP="000600A8">
      <w:pPr>
        <w:jc w:val="center"/>
        <w:rPr>
          <w:b/>
        </w:rPr>
      </w:pPr>
    </w:p>
    <w:p w14:paraId="03BD2FE3" w14:textId="77777777" w:rsidR="00457A5E" w:rsidRDefault="00457A5E" w:rsidP="00871ACE">
      <w:pPr>
        <w:rPr>
          <w:b/>
        </w:rPr>
      </w:pPr>
    </w:p>
    <w:p w14:paraId="0BE2BD15" w14:textId="77777777" w:rsidR="003255F9" w:rsidRDefault="003255F9">
      <w:pPr>
        <w:spacing w:after="160" w:line="259" w:lineRule="auto"/>
        <w:jc w:val="left"/>
        <w:rPr>
          <w:rFonts w:ascii="Calibri" w:eastAsiaTheme="majorEastAsia" w:hAnsi="Calibri" w:cstheme="majorBidi"/>
          <w:b/>
          <w:sz w:val="28"/>
          <w:szCs w:val="26"/>
        </w:rPr>
      </w:pPr>
      <w:r>
        <w:br w:type="page"/>
      </w:r>
    </w:p>
    <w:p w14:paraId="08A64B54" w14:textId="76273AF0" w:rsidR="006B3B74" w:rsidRPr="000451A7" w:rsidRDefault="00457A5E" w:rsidP="000451A7">
      <w:pPr>
        <w:pStyle w:val="Heading1"/>
      </w:pPr>
      <w:bookmarkStart w:id="0" w:name="_Toc517715595"/>
      <w:r>
        <w:lastRenderedPageBreak/>
        <w:t>Legal and administrative information</w:t>
      </w:r>
      <w:bookmarkEnd w:id="0"/>
    </w:p>
    <w:p w14:paraId="6EA484CB" w14:textId="77777777" w:rsidR="00871ACE" w:rsidRDefault="00871ACE" w:rsidP="00871ACE">
      <w:pPr>
        <w:rPr>
          <w:b/>
        </w:rPr>
      </w:pPr>
    </w:p>
    <w:tbl>
      <w:tblPr>
        <w:tblStyle w:val="TableGrid"/>
        <w:tblW w:w="0" w:type="auto"/>
        <w:tblLook w:val="04A0" w:firstRow="1" w:lastRow="0" w:firstColumn="1" w:lastColumn="0" w:noHBand="0" w:noVBand="1"/>
      </w:tblPr>
      <w:tblGrid>
        <w:gridCol w:w="2972"/>
        <w:gridCol w:w="4649"/>
        <w:gridCol w:w="2115"/>
      </w:tblGrid>
      <w:tr w:rsidR="00DA3FA2" w14:paraId="6B274DCC" w14:textId="77777777" w:rsidTr="00871ACE">
        <w:tc>
          <w:tcPr>
            <w:tcW w:w="2972" w:type="dxa"/>
          </w:tcPr>
          <w:p w14:paraId="38875130" w14:textId="77777777" w:rsidR="00DA3FA2" w:rsidRDefault="00DA3FA2" w:rsidP="006B3B74">
            <w:pPr>
              <w:rPr>
                <w:b/>
              </w:rPr>
            </w:pPr>
            <w:r>
              <w:rPr>
                <w:b/>
              </w:rPr>
              <w:t>Company registration number</w:t>
            </w:r>
          </w:p>
        </w:tc>
        <w:tc>
          <w:tcPr>
            <w:tcW w:w="4649" w:type="dxa"/>
          </w:tcPr>
          <w:p w14:paraId="3A427894" w14:textId="77777777" w:rsidR="00DA3FA2" w:rsidRDefault="00DA3FA2" w:rsidP="006B3B74">
            <w:r w:rsidRPr="006404A5">
              <w:t>8819550</w:t>
            </w:r>
          </w:p>
          <w:p w14:paraId="23188CF3" w14:textId="77777777" w:rsidR="009B3572" w:rsidRPr="00ED2BED" w:rsidRDefault="009B3572" w:rsidP="006B3B74">
            <w:pPr>
              <w:rPr>
                <w:sz w:val="10"/>
              </w:rPr>
            </w:pPr>
          </w:p>
        </w:tc>
        <w:tc>
          <w:tcPr>
            <w:tcW w:w="2115" w:type="dxa"/>
          </w:tcPr>
          <w:p w14:paraId="7FE40F2E" w14:textId="77777777" w:rsidR="00DA3FA2" w:rsidRPr="006404A5" w:rsidRDefault="00DA3FA2" w:rsidP="006B3B74"/>
        </w:tc>
      </w:tr>
      <w:tr w:rsidR="00DA3FA2" w14:paraId="6A6DABF6" w14:textId="77777777" w:rsidTr="000451A7">
        <w:trPr>
          <w:trHeight w:val="347"/>
        </w:trPr>
        <w:tc>
          <w:tcPr>
            <w:tcW w:w="2972" w:type="dxa"/>
          </w:tcPr>
          <w:p w14:paraId="5DE06F23" w14:textId="77777777" w:rsidR="00DA3FA2" w:rsidRDefault="00DA3FA2" w:rsidP="006B3B74">
            <w:pPr>
              <w:rPr>
                <w:b/>
              </w:rPr>
            </w:pPr>
            <w:r w:rsidRPr="00AA0EC8">
              <w:rPr>
                <w:b/>
              </w:rPr>
              <w:t>Registered office</w:t>
            </w:r>
          </w:p>
          <w:p w14:paraId="5B4357AB" w14:textId="77777777" w:rsidR="00637958" w:rsidRPr="00AA0EC8" w:rsidRDefault="00637958" w:rsidP="006B3B74">
            <w:pPr>
              <w:rPr>
                <w:b/>
              </w:rPr>
            </w:pPr>
          </w:p>
        </w:tc>
        <w:tc>
          <w:tcPr>
            <w:tcW w:w="4649" w:type="dxa"/>
          </w:tcPr>
          <w:p w14:paraId="75C33878" w14:textId="506F1FEF" w:rsidR="009B3572" w:rsidRPr="00724971" w:rsidRDefault="00446F8B" w:rsidP="006B3B74">
            <w:r w:rsidRPr="00446F8B">
              <w:t>Guiseley School. Fieldhead Road, Guiseley.</w:t>
            </w:r>
          </w:p>
        </w:tc>
        <w:tc>
          <w:tcPr>
            <w:tcW w:w="2115" w:type="dxa"/>
          </w:tcPr>
          <w:p w14:paraId="5D5A409D" w14:textId="77777777" w:rsidR="00DA3FA2" w:rsidRPr="00446F8B" w:rsidRDefault="00446F8B" w:rsidP="00AC6576">
            <w:r w:rsidRPr="00446F8B">
              <w:t>Jan 2019</w:t>
            </w:r>
          </w:p>
        </w:tc>
      </w:tr>
      <w:tr w:rsidR="00DA3FA2" w:rsidRPr="00DA3FA2" w14:paraId="020C5756" w14:textId="77777777" w:rsidTr="00871ACE">
        <w:tc>
          <w:tcPr>
            <w:tcW w:w="2972" w:type="dxa"/>
          </w:tcPr>
          <w:p w14:paraId="0C6AEFE9" w14:textId="4B7FDFB3" w:rsidR="00DA3FA2" w:rsidRPr="00AC6576" w:rsidRDefault="000F5944" w:rsidP="006B3B74">
            <w:pPr>
              <w:rPr>
                <w:b/>
              </w:rPr>
            </w:pPr>
            <w:r w:rsidRPr="00AC6576">
              <w:rPr>
                <w:b/>
              </w:rPr>
              <w:t>Trust</w:t>
            </w:r>
            <w:r w:rsidR="00DA3FA2" w:rsidRPr="00AC6576">
              <w:rPr>
                <w:b/>
              </w:rPr>
              <w:t>ees</w:t>
            </w:r>
            <w:r w:rsidR="00D32E0E">
              <w:rPr>
                <w:b/>
              </w:rPr>
              <w:t>/Directors</w:t>
            </w:r>
          </w:p>
          <w:p w14:paraId="7D827490" w14:textId="77777777" w:rsidR="009B3572" w:rsidRDefault="009B3572" w:rsidP="006B3B74">
            <w:pPr>
              <w:rPr>
                <w:b/>
                <w:highlight w:val="yellow"/>
              </w:rPr>
            </w:pPr>
          </w:p>
          <w:p w14:paraId="10BEBDFD" w14:textId="77777777" w:rsidR="00637958" w:rsidRDefault="00637958" w:rsidP="006B3B74">
            <w:pPr>
              <w:rPr>
                <w:b/>
                <w:highlight w:val="yellow"/>
              </w:rPr>
            </w:pPr>
          </w:p>
          <w:p w14:paraId="008B4830" w14:textId="77777777" w:rsidR="00637958" w:rsidRPr="002834E2" w:rsidRDefault="00637958" w:rsidP="006B3B74">
            <w:pPr>
              <w:rPr>
                <w:b/>
                <w:highlight w:val="yellow"/>
              </w:rPr>
            </w:pPr>
          </w:p>
        </w:tc>
        <w:tc>
          <w:tcPr>
            <w:tcW w:w="4649" w:type="dxa"/>
          </w:tcPr>
          <w:p w14:paraId="318670AB" w14:textId="397D20EB" w:rsidR="00785C86" w:rsidRPr="009E76AB" w:rsidRDefault="00785C86" w:rsidP="00785C86">
            <w:pPr>
              <w:shd w:val="clear" w:color="auto" w:fill="FFFFFF"/>
              <w:outlineLvl w:val="1"/>
              <w:rPr>
                <w:rFonts w:eastAsia="Times New Roman" w:cstheme="minorHAnsi"/>
                <w:sz w:val="24"/>
                <w:szCs w:val="24"/>
                <w:highlight w:val="yellow"/>
                <w:bdr w:val="none" w:sz="0" w:space="0" w:color="auto" w:frame="1"/>
                <w:lang w:eastAsia="en-GB"/>
              </w:rPr>
            </w:pPr>
            <w:hyperlink r:id="rId12" w:history="1"/>
            <w:hyperlink r:id="rId13" w:history="1">
              <w:r w:rsidR="00360A18" w:rsidRPr="009E76AB">
                <w:rPr>
                  <w:rFonts w:eastAsia="Times New Roman" w:cstheme="minorHAnsi"/>
                  <w:sz w:val="24"/>
                  <w:szCs w:val="24"/>
                  <w:highlight w:val="yellow"/>
                  <w:bdr w:val="none" w:sz="0" w:space="0" w:color="auto" w:frame="1"/>
                  <w:lang w:eastAsia="en-GB"/>
                </w:rPr>
                <w:t>BELL, Sophie</w:t>
              </w:r>
            </w:hyperlink>
          </w:p>
          <w:p w14:paraId="0E1F90F9" w14:textId="77777777" w:rsidR="00785C86" w:rsidRPr="009E76AB" w:rsidRDefault="00360A18" w:rsidP="00785C86">
            <w:pPr>
              <w:shd w:val="clear" w:color="auto" w:fill="FFFFFF"/>
              <w:outlineLvl w:val="1"/>
              <w:rPr>
                <w:rFonts w:eastAsia="Times New Roman" w:cstheme="minorHAnsi"/>
                <w:sz w:val="24"/>
                <w:szCs w:val="24"/>
                <w:highlight w:val="yellow"/>
                <w:bdr w:val="none" w:sz="0" w:space="0" w:color="auto" w:frame="1"/>
                <w:lang w:eastAsia="en-GB"/>
              </w:rPr>
            </w:pPr>
            <w:hyperlink r:id="rId14" w:history="1">
              <w:r w:rsidRPr="009E76AB">
                <w:rPr>
                  <w:rFonts w:eastAsia="Times New Roman" w:cstheme="minorHAnsi"/>
                  <w:sz w:val="24"/>
                  <w:szCs w:val="24"/>
                  <w:highlight w:val="yellow"/>
                  <w:bdr w:val="none" w:sz="0" w:space="0" w:color="auto" w:frame="1"/>
                  <w:lang w:eastAsia="en-GB"/>
                </w:rPr>
                <w:t>BROCKLEBANK, Ian Paul</w:t>
              </w:r>
            </w:hyperlink>
          </w:p>
          <w:p w14:paraId="5A404980" w14:textId="3680D8D9" w:rsidR="00785C86" w:rsidRPr="009E76AB" w:rsidRDefault="00360A18" w:rsidP="00785C86">
            <w:pPr>
              <w:shd w:val="clear" w:color="auto" w:fill="FFFFFF"/>
              <w:outlineLvl w:val="1"/>
              <w:rPr>
                <w:rFonts w:eastAsia="Times New Roman" w:cstheme="minorHAnsi"/>
                <w:sz w:val="24"/>
                <w:szCs w:val="24"/>
                <w:highlight w:val="yellow"/>
                <w:bdr w:val="none" w:sz="0" w:space="0" w:color="auto" w:frame="1"/>
                <w:lang w:eastAsia="en-GB"/>
              </w:rPr>
            </w:pPr>
            <w:hyperlink r:id="rId15" w:history="1">
              <w:r w:rsidRPr="009E76AB">
                <w:rPr>
                  <w:rFonts w:eastAsia="Times New Roman" w:cstheme="minorHAnsi"/>
                  <w:sz w:val="24"/>
                  <w:szCs w:val="24"/>
                  <w:highlight w:val="yellow"/>
                  <w:bdr w:val="none" w:sz="0" w:space="0" w:color="auto" w:frame="1"/>
                  <w:lang w:eastAsia="en-GB"/>
                </w:rPr>
                <w:t xml:space="preserve">CLAPHAM, Lynette </w:t>
              </w:r>
            </w:hyperlink>
          </w:p>
          <w:p w14:paraId="5BA93211" w14:textId="1B318657" w:rsidR="00785C86" w:rsidRPr="009E76AB" w:rsidRDefault="00360A18" w:rsidP="00785C86">
            <w:pPr>
              <w:shd w:val="clear" w:color="auto" w:fill="FFFFFF"/>
              <w:outlineLvl w:val="1"/>
              <w:rPr>
                <w:rFonts w:eastAsia="Times New Roman" w:cstheme="minorHAnsi"/>
                <w:sz w:val="24"/>
                <w:szCs w:val="24"/>
                <w:highlight w:val="yellow"/>
                <w:bdr w:val="none" w:sz="0" w:space="0" w:color="auto" w:frame="1"/>
                <w:lang w:eastAsia="en-GB"/>
              </w:rPr>
            </w:pPr>
            <w:hyperlink r:id="rId16" w:history="1">
              <w:r w:rsidRPr="009E76AB">
                <w:rPr>
                  <w:rFonts w:eastAsia="Times New Roman" w:cstheme="minorHAnsi"/>
                  <w:sz w:val="24"/>
                  <w:szCs w:val="24"/>
                  <w:highlight w:val="yellow"/>
                  <w:bdr w:val="none" w:sz="0" w:space="0" w:color="auto" w:frame="1"/>
                  <w:lang w:eastAsia="en-GB"/>
                </w:rPr>
                <w:t xml:space="preserve">CLAYTON, Paul </w:t>
              </w:r>
            </w:hyperlink>
          </w:p>
          <w:p w14:paraId="55754DC3" w14:textId="77777777" w:rsidR="00785C86" w:rsidRPr="009E76AB" w:rsidRDefault="00360A18" w:rsidP="00785C86">
            <w:pPr>
              <w:shd w:val="clear" w:color="auto" w:fill="FFFFFF"/>
              <w:outlineLvl w:val="1"/>
              <w:rPr>
                <w:rFonts w:eastAsia="Times New Roman" w:cstheme="minorHAnsi"/>
                <w:sz w:val="24"/>
                <w:szCs w:val="24"/>
                <w:highlight w:val="yellow"/>
                <w:bdr w:val="none" w:sz="0" w:space="0" w:color="auto" w:frame="1"/>
                <w:lang w:eastAsia="en-GB"/>
              </w:rPr>
            </w:pPr>
            <w:hyperlink r:id="rId17" w:history="1">
              <w:r w:rsidRPr="009E76AB">
                <w:rPr>
                  <w:rFonts w:eastAsia="Times New Roman" w:cstheme="minorHAnsi"/>
                  <w:sz w:val="24"/>
                  <w:szCs w:val="24"/>
                  <w:highlight w:val="yellow"/>
                  <w:bdr w:val="none" w:sz="0" w:space="0" w:color="auto" w:frame="1"/>
                  <w:lang w:eastAsia="en-GB"/>
                </w:rPr>
                <w:t>COOKE, David</w:t>
              </w:r>
            </w:hyperlink>
          </w:p>
          <w:p w14:paraId="084EC59B" w14:textId="77777777" w:rsidR="00785C86" w:rsidRPr="009E76AB" w:rsidRDefault="00360A18" w:rsidP="00785C86">
            <w:pPr>
              <w:shd w:val="clear" w:color="auto" w:fill="FFFFFF"/>
              <w:outlineLvl w:val="1"/>
              <w:rPr>
                <w:rFonts w:eastAsia="Times New Roman" w:cstheme="minorHAnsi"/>
                <w:sz w:val="24"/>
                <w:szCs w:val="24"/>
                <w:highlight w:val="yellow"/>
                <w:bdr w:val="none" w:sz="0" w:space="0" w:color="auto" w:frame="1"/>
                <w:lang w:eastAsia="en-GB"/>
              </w:rPr>
            </w:pPr>
            <w:hyperlink r:id="rId18" w:history="1">
              <w:r w:rsidRPr="009E76AB">
                <w:rPr>
                  <w:rFonts w:eastAsia="Times New Roman" w:cstheme="minorHAnsi"/>
                  <w:sz w:val="24"/>
                  <w:szCs w:val="24"/>
                  <w:highlight w:val="yellow"/>
                  <w:bdr w:val="none" w:sz="0" w:space="0" w:color="auto" w:frame="1"/>
                  <w:lang w:eastAsia="en-GB"/>
                </w:rPr>
                <w:t>DAVIES, Jonny</w:t>
              </w:r>
            </w:hyperlink>
          </w:p>
          <w:p w14:paraId="1572D3AF" w14:textId="77777777" w:rsidR="00785C86" w:rsidRPr="009E76AB" w:rsidRDefault="00360A18" w:rsidP="00785C86">
            <w:pPr>
              <w:shd w:val="clear" w:color="auto" w:fill="FFFFFF"/>
              <w:outlineLvl w:val="1"/>
              <w:rPr>
                <w:rFonts w:eastAsia="Times New Roman" w:cstheme="minorHAnsi"/>
                <w:sz w:val="24"/>
                <w:szCs w:val="24"/>
                <w:highlight w:val="yellow"/>
                <w:bdr w:val="none" w:sz="0" w:space="0" w:color="auto" w:frame="1"/>
                <w:lang w:eastAsia="en-GB"/>
              </w:rPr>
            </w:pPr>
            <w:hyperlink r:id="rId19" w:history="1">
              <w:r w:rsidRPr="009E76AB">
                <w:rPr>
                  <w:rFonts w:eastAsia="Times New Roman" w:cstheme="minorHAnsi"/>
                  <w:sz w:val="24"/>
                  <w:szCs w:val="24"/>
                  <w:highlight w:val="yellow"/>
                  <w:bdr w:val="none" w:sz="0" w:space="0" w:color="auto" w:frame="1"/>
                  <w:lang w:eastAsia="en-GB"/>
                </w:rPr>
                <w:t>DUCE, Mark</w:t>
              </w:r>
            </w:hyperlink>
          </w:p>
          <w:p w14:paraId="45D2D2D4" w14:textId="77777777" w:rsidR="00785C86" w:rsidRPr="009E76AB" w:rsidRDefault="00360A18" w:rsidP="00785C86">
            <w:pPr>
              <w:shd w:val="clear" w:color="auto" w:fill="FFFFFF"/>
              <w:outlineLvl w:val="1"/>
              <w:rPr>
                <w:rFonts w:eastAsia="Times New Roman" w:cstheme="minorHAnsi"/>
                <w:sz w:val="24"/>
                <w:szCs w:val="24"/>
                <w:highlight w:val="yellow"/>
                <w:bdr w:val="none" w:sz="0" w:space="0" w:color="auto" w:frame="1"/>
                <w:lang w:eastAsia="en-GB"/>
              </w:rPr>
            </w:pPr>
            <w:hyperlink r:id="rId20" w:history="1">
              <w:r w:rsidRPr="009E76AB">
                <w:rPr>
                  <w:rFonts w:eastAsia="Times New Roman" w:cstheme="minorHAnsi"/>
                  <w:sz w:val="24"/>
                  <w:szCs w:val="24"/>
                  <w:highlight w:val="yellow"/>
                  <w:bdr w:val="none" w:sz="0" w:space="0" w:color="auto" w:frame="1"/>
                  <w:lang w:eastAsia="en-GB"/>
                </w:rPr>
                <w:t xml:space="preserve">FINLEY, Kirsten </w:t>
              </w:r>
            </w:hyperlink>
          </w:p>
          <w:p w14:paraId="3E7151DB" w14:textId="77777777" w:rsidR="00785C86" w:rsidRPr="009E76AB" w:rsidRDefault="00360A18" w:rsidP="00785C86">
            <w:pPr>
              <w:shd w:val="clear" w:color="auto" w:fill="FFFFFF"/>
              <w:outlineLvl w:val="1"/>
              <w:rPr>
                <w:rFonts w:eastAsia="Times New Roman" w:cstheme="minorHAnsi"/>
                <w:sz w:val="24"/>
                <w:szCs w:val="24"/>
                <w:highlight w:val="yellow"/>
                <w:bdr w:val="none" w:sz="0" w:space="0" w:color="auto" w:frame="1"/>
                <w:lang w:eastAsia="en-GB"/>
              </w:rPr>
            </w:pPr>
            <w:hyperlink r:id="rId21" w:history="1">
              <w:r w:rsidRPr="009E76AB">
                <w:rPr>
                  <w:rFonts w:eastAsia="Times New Roman" w:cstheme="minorHAnsi"/>
                  <w:sz w:val="24"/>
                  <w:szCs w:val="24"/>
                  <w:highlight w:val="yellow"/>
                  <w:bdr w:val="none" w:sz="0" w:space="0" w:color="auto" w:frame="1"/>
                  <w:lang w:eastAsia="en-GB"/>
                </w:rPr>
                <w:t>FORDE, Kevin</w:t>
              </w:r>
            </w:hyperlink>
          </w:p>
          <w:p w14:paraId="4A62AE03" w14:textId="77777777" w:rsidR="00785C86" w:rsidRPr="009E76AB" w:rsidRDefault="00360A18" w:rsidP="00785C86">
            <w:pPr>
              <w:shd w:val="clear" w:color="auto" w:fill="FFFFFF"/>
              <w:outlineLvl w:val="1"/>
              <w:rPr>
                <w:rFonts w:eastAsia="Times New Roman" w:cstheme="minorHAnsi"/>
                <w:sz w:val="24"/>
                <w:szCs w:val="24"/>
                <w:highlight w:val="yellow"/>
                <w:bdr w:val="none" w:sz="0" w:space="0" w:color="auto" w:frame="1"/>
                <w:lang w:eastAsia="en-GB"/>
              </w:rPr>
            </w:pPr>
            <w:hyperlink r:id="rId22" w:history="1">
              <w:r w:rsidRPr="009E76AB">
                <w:rPr>
                  <w:rFonts w:eastAsia="Times New Roman" w:cstheme="minorHAnsi"/>
                  <w:sz w:val="24"/>
                  <w:szCs w:val="24"/>
                  <w:highlight w:val="yellow"/>
                  <w:bdr w:val="none" w:sz="0" w:space="0" w:color="auto" w:frame="1"/>
                  <w:lang w:eastAsia="en-GB"/>
                </w:rPr>
                <w:t xml:space="preserve">JARVIS, Graham </w:t>
              </w:r>
            </w:hyperlink>
          </w:p>
          <w:p w14:paraId="595D9D3B" w14:textId="77777777" w:rsidR="00785C86" w:rsidRPr="009E76AB" w:rsidRDefault="00360A18" w:rsidP="00785C86">
            <w:pPr>
              <w:shd w:val="clear" w:color="auto" w:fill="FFFFFF"/>
              <w:outlineLvl w:val="1"/>
              <w:rPr>
                <w:rFonts w:eastAsia="Times New Roman" w:cstheme="minorHAnsi"/>
                <w:sz w:val="24"/>
                <w:szCs w:val="24"/>
                <w:highlight w:val="yellow"/>
                <w:bdr w:val="none" w:sz="0" w:space="0" w:color="auto" w:frame="1"/>
                <w:lang w:eastAsia="en-GB"/>
              </w:rPr>
            </w:pPr>
            <w:hyperlink r:id="rId23" w:history="1">
              <w:r w:rsidRPr="009E76AB">
                <w:rPr>
                  <w:rFonts w:eastAsia="Times New Roman" w:cstheme="minorHAnsi"/>
                  <w:sz w:val="24"/>
                  <w:szCs w:val="24"/>
                  <w:highlight w:val="yellow"/>
                  <w:bdr w:val="none" w:sz="0" w:space="0" w:color="auto" w:frame="1"/>
                  <w:lang w:eastAsia="en-GB"/>
                </w:rPr>
                <w:t xml:space="preserve">JENNINGS, Kathryn </w:t>
              </w:r>
            </w:hyperlink>
          </w:p>
          <w:p w14:paraId="7CE96FC5" w14:textId="77777777" w:rsidR="00785C86" w:rsidRPr="009E76AB" w:rsidRDefault="00360A18" w:rsidP="00785C86">
            <w:pPr>
              <w:shd w:val="clear" w:color="auto" w:fill="FFFFFF"/>
              <w:outlineLvl w:val="1"/>
              <w:rPr>
                <w:rFonts w:eastAsia="Times New Roman" w:cstheme="minorHAnsi"/>
                <w:sz w:val="24"/>
                <w:szCs w:val="24"/>
                <w:highlight w:val="yellow"/>
                <w:bdr w:val="none" w:sz="0" w:space="0" w:color="auto" w:frame="1"/>
                <w:lang w:eastAsia="en-GB"/>
              </w:rPr>
            </w:pPr>
            <w:hyperlink r:id="rId24" w:history="1">
              <w:r w:rsidRPr="009E76AB">
                <w:rPr>
                  <w:rFonts w:eastAsia="Times New Roman" w:cstheme="minorHAnsi"/>
                  <w:sz w:val="24"/>
                  <w:szCs w:val="24"/>
                  <w:highlight w:val="yellow"/>
                  <w:bdr w:val="none" w:sz="0" w:space="0" w:color="auto" w:frame="1"/>
                  <w:lang w:eastAsia="en-GB"/>
                </w:rPr>
                <w:t xml:space="preserve">LOWRY, Dawn </w:t>
              </w:r>
            </w:hyperlink>
          </w:p>
          <w:p w14:paraId="5AB1C8E4" w14:textId="77777777" w:rsidR="00785C86" w:rsidRPr="009E76AB" w:rsidRDefault="00360A18" w:rsidP="00785C86">
            <w:pPr>
              <w:shd w:val="clear" w:color="auto" w:fill="FFFFFF"/>
              <w:outlineLvl w:val="1"/>
              <w:rPr>
                <w:rFonts w:eastAsia="Times New Roman" w:cstheme="minorHAnsi"/>
                <w:sz w:val="24"/>
                <w:szCs w:val="24"/>
                <w:highlight w:val="yellow"/>
                <w:bdr w:val="none" w:sz="0" w:space="0" w:color="auto" w:frame="1"/>
                <w:lang w:eastAsia="en-GB"/>
              </w:rPr>
            </w:pPr>
            <w:hyperlink r:id="rId25" w:history="1">
              <w:r w:rsidRPr="009E76AB">
                <w:rPr>
                  <w:rFonts w:eastAsia="Times New Roman" w:cstheme="minorHAnsi"/>
                  <w:sz w:val="24"/>
                  <w:szCs w:val="24"/>
                  <w:highlight w:val="yellow"/>
                  <w:bdr w:val="none" w:sz="0" w:space="0" w:color="auto" w:frame="1"/>
                  <w:lang w:eastAsia="en-GB"/>
                </w:rPr>
                <w:t>MARTIN, Delia</w:t>
              </w:r>
            </w:hyperlink>
          </w:p>
          <w:p w14:paraId="041709CA" w14:textId="77777777" w:rsidR="00785C86" w:rsidRPr="009E76AB" w:rsidRDefault="00360A18" w:rsidP="00785C86">
            <w:pPr>
              <w:shd w:val="clear" w:color="auto" w:fill="FFFFFF"/>
              <w:outlineLvl w:val="1"/>
              <w:rPr>
                <w:rFonts w:eastAsia="Times New Roman" w:cstheme="minorHAnsi"/>
                <w:sz w:val="24"/>
                <w:szCs w:val="24"/>
                <w:highlight w:val="yellow"/>
                <w:bdr w:val="none" w:sz="0" w:space="0" w:color="auto" w:frame="1"/>
                <w:lang w:eastAsia="en-GB"/>
              </w:rPr>
            </w:pPr>
            <w:hyperlink r:id="rId26" w:history="1">
              <w:r w:rsidRPr="009E76AB">
                <w:rPr>
                  <w:rFonts w:eastAsia="Times New Roman" w:cstheme="minorHAnsi"/>
                  <w:sz w:val="24"/>
                  <w:szCs w:val="24"/>
                  <w:highlight w:val="yellow"/>
                  <w:bdr w:val="none" w:sz="0" w:space="0" w:color="auto" w:frame="1"/>
                  <w:lang w:eastAsia="en-GB"/>
                </w:rPr>
                <w:t xml:space="preserve">MARTIN, Duncan </w:t>
              </w:r>
            </w:hyperlink>
          </w:p>
          <w:p w14:paraId="60918004" w14:textId="77777777" w:rsidR="00785C86" w:rsidRPr="009E76AB" w:rsidRDefault="00360A18" w:rsidP="00785C86">
            <w:pPr>
              <w:shd w:val="clear" w:color="auto" w:fill="FFFFFF"/>
              <w:outlineLvl w:val="1"/>
              <w:rPr>
                <w:rFonts w:eastAsia="Times New Roman" w:cstheme="minorHAnsi"/>
                <w:sz w:val="24"/>
                <w:szCs w:val="24"/>
                <w:highlight w:val="yellow"/>
                <w:bdr w:val="none" w:sz="0" w:space="0" w:color="auto" w:frame="1"/>
                <w:lang w:eastAsia="en-GB"/>
              </w:rPr>
            </w:pPr>
            <w:hyperlink r:id="rId27" w:history="1">
              <w:r w:rsidRPr="009E76AB">
                <w:rPr>
                  <w:rFonts w:eastAsia="Times New Roman" w:cstheme="minorHAnsi"/>
                  <w:sz w:val="24"/>
                  <w:szCs w:val="24"/>
                  <w:highlight w:val="yellow"/>
                  <w:bdr w:val="none" w:sz="0" w:space="0" w:color="auto" w:frame="1"/>
                  <w:lang w:eastAsia="en-GB"/>
                </w:rPr>
                <w:t>NORRIS, Dale</w:t>
              </w:r>
            </w:hyperlink>
          </w:p>
          <w:p w14:paraId="1D0F7459" w14:textId="77777777" w:rsidR="00785C86" w:rsidRPr="009E76AB" w:rsidRDefault="00360A18" w:rsidP="00785C86">
            <w:pPr>
              <w:shd w:val="clear" w:color="auto" w:fill="FFFFFF"/>
              <w:outlineLvl w:val="1"/>
              <w:rPr>
                <w:rFonts w:eastAsia="Times New Roman" w:cstheme="minorHAnsi"/>
                <w:sz w:val="24"/>
                <w:szCs w:val="24"/>
                <w:highlight w:val="yellow"/>
                <w:bdr w:val="none" w:sz="0" w:space="0" w:color="auto" w:frame="1"/>
                <w:lang w:eastAsia="en-GB"/>
              </w:rPr>
            </w:pPr>
            <w:hyperlink r:id="rId28" w:history="1">
              <w:r w:rsidRPr="009E76AB">
                <w:rPr>
                  <w:rFonts w:eastAsia="Times New Roman" w:cstheme="minorHAnsi"/>
                  <w:sz w:val="24"/>
                  <w:szCs w:val="24"/>
                  <w:highlight w:val="yellow"/>
                  <w:bdr w:val="none" w:sz="0" w:space="0" w:color="auto" w:frame="1"/>
                  <w:lang w:eastAsia="en-GB"/>
                </w:rPr>
                <w:t>PIOTROWICZ, Lisa</w:t>
              </w:r>
            </w:hyperlink>
          </w:p>
          <w:p w14:paraId="574ADA71" w14:textId="77777777" w:rsidR="00785C86" w:rsidRPr="009E76AB" w:rsidRDefault="00360A18" w:rsidP="00785C86">
            <w:pPr>
              <w:shd w:val="clear" w:color="auto" w:fill="FFFFFF"/>
              <w:outlineLvl w:val="1"/>
              <w:rPr>
                <w:rFonts w:eastAsia="Times New Roman" w:cstheme="minorHAnsi"/>
                <w:sz w:val="24"/>
                <w:szCs w:val="24"/>
                <w:highlight w:val="yellow"/>
                <w:bdr w:val="none" w:sz="0" w:space="0" w:color="auto" w:frame="1"/>
                <w:lang w:eastAsia="en-GB"/>
              </w:rPr>
            </w:pPr>
            <w:hyperlink r:id="rId29" w:history="1">
              <w:r w:rsidRPr="009E76AB">
                <w:rPr>
                  <w:rFonts w:eastAsia="Times New Roman" w:cstheme="minorHAnsi"/>
                  <w:sz w:val="24"/>
                  <w:szCs w:val="24"/>
                  <w:highlight w:val="yellow"/>
                  <w:bdr w:val="none" w:sz="0" w:space="0" w:color="auto" w:frame="1"/>
                  <w:lang w:eastAsia="en-GB"/>
                </w:rPr>
                <w:t xml:space="preserve">PLACE, Jennifer </w:t>
              </w:r>
            </w:hyperlink>
          </w:p>
          <w:p w14:paraId="425DFB4D" w14:textId="77777777" w:rsidR="00785C86" w:rsidRPr="009E76AB" w:rsidRDefault="00360A18" w:rsidP="00785C86">
            <w:pPr>
              <w:shd w:val="clear" w:color="auto" w:fill="FFFFFF"/>
              <w:outlineLvl w:val="1"/>
              <w:rPr>
                <w:rFonts w:eastAsia="Times New Roman" w:cstheme="minorHAnsi"/>
                <w:sz w:val="24"/>
                <w:szCs w:val="24"/>
                <w:highlight w:val="yellow"/>
                <w:bdr w:val="none" w:sz="0" w:space="0" w:color="auto" w:frame="1"/>
                <w:lang w:eastAsia="en-GB"/>
              </w:rPr>
            </w:pPr>
            <w:hyperlink r:id="rId30" w:history="1">
              <w:r w:rsidRPr="009E76AB">
                <w:rPr>
                  <w:rFonts w:eastAsia="Times New Roman" w:cstheme="minorHAnsi"/>
                  <w:sz w:val="24"/>
                  <w:szCs w:val="24"/>
                  <w:highlight w:val="yellow"/>
                  <w:bdr w:val="none" w:sz="0" w:space="0" w:color="auto" w:frame="1"/>
                  <w:lang w:eastAsia="en-GB"/>
                </w:rPr>
                <w:t>TAYLOR, Steve</w:t>
              </w:r>
            </w:hyperlink>
          </w:p>
          <w:p w14:paraId="1EE022A1" w14:textId="77777777" w:rsidR="00376EE4" w:rsidRPr="009E76AB" w:rsidRDefault="00360A18" w:rsidP="00376EE4">
            <w:pPr>
              <w:shd w:val="clear" w:color="auto" w:fill="FFFFFF"/>
              <w:outlineLvl w:val="1"/>
              <w:rPr>
                <w:rFonts w:eastAsia="Times New Roman" w:cstheme="minorHAnsi"/>
                <w:sz w:val="24"/>
                <w:szCs w:val="24"/>
                <w:highlight w:val="yellow"/>
                <w:bdr w:val="none" w:sz="0" w:space="0" w:color="auto" w:frame="1"/>
                <w:lang w:eastAsia="en-GB"/>
              </w:rPr>
            </w:pPr>
            <w:hyperlink r:id="rId31" w:history="1">
              <w:r w:rsidRPr="009E76AB">
                <w:rPr>
                  <w:rFonts w:eastAsia="Times New Roman" w:cstheme="minorHAnsi"/>
                  <w:sz w:val="24"/>
                  <w:szCs w:val="24"/>
                  <w:highlight w:val="yellow"/>
                  <w:bdr w:val="none" w:sz="0" w:space="0" w:color="auto" w:frame="1"/>
                  <w:lang w:eastAsia="en-GB"/>
                </w:rPr>
                <w:t>THANDI, Sha</w:t>
              </w:r>
              <w:r w:rsidR="00785C86" w:rsidRPr="009E76AB">
                <w:rPr>
                  <w:rFonts w:eastAsia="Times New Roman" w:cstheme="minorHAnsi"/>
                  <w:sz w:val="24"/>
                  <w:szCs w:val="24"/>
                  <w:highlight w:val="yellow"/>
                  <w:bdr w:val="none" w:sz="0" w:space="0" w:color="auto" w:frame="1"/>
                  <w:lang w:eastAsia="en-GB"/>
                </w:rPr>
                <w:t>ron</w:t>
              </w:r>
            </w:hyperlink>
          </w:p>
          <w:p w14:paraId="5B132135" w14:textId="77777777" w:rsidR="00376EE4" w:rsidRPr="009E76AB" w:rsidRDefault="00360A18" w:rsidP="00376EE4">
            <w:pPr>
              <w:shd w:val="clear" w:color="auto" w:fill="FFFFFF"/>
              <w:outlineLvl w:val="1"/>
              <w:rPr>
                <w:rFonts w:eastAsia="Times New Roman" w:cstheme="minorHAnsi"/>
                <w:sz w:val="24"/>
                <w:szCs w:val="24"/>
                <w:highlight w:val="yellow"/>
                <w:bdr w:val="none" w:sz="0" w:space="0" w:color="auto" w:frame="1"/>
                <w:lang w:eastAsia="en-GB"/>
              </w:rPr>
            </w:pPr>
            <w:hyperlink r:id="rId32" w:history="1">
              <w:r w:rsidRPr="009E76AB">
                <w:rPr>
                  <w:rFonts w:eastAsia="Times New Roman" w:cstheme="minorHAnsi"/>
                  <w:sz w:val="24"/>
                  <w:szCs w:val="24"/>
                  <w:highlight w:val="yellow"/>
                  <w:bdr w:val="none" w:sz="0" w:space="0" w:color="auto" w:frame="1"/>
                  <w:lang w:eastAsia="en-GB"/>
                </w:rPr>
                <w:t>TOYNE, Simon</w:t>
              </w:r>
            </w:hyperlink>
          </w:p>
          <w:p w14:paraId="2219B7D0" w14:textId="77777777" w:rsidR="00376EE4" w:rsidRPr="009E76AB" w:rsidRDefault="00360A18" w:rsidP="00376EE4">
            <w:pPr>
              <w:shd w:val="clear" w:color="auto" w:fill="FFFFFF"/>
              <w:outlineLvl w:val="1"/>
              <w:rPr>
                <w:rFonts w:eastAsia="Times New Roman" w:cstheme="minorHAnsi"/>
                <w:sz w:val="24"/>
                <w:szCs w:val="24"/>
                <w:highlight w:val="yellow"/>
                <w:bdr w:val="none" w:sz="0" w:space="0" w:color="auto" w:frame="1"/>
                <w:lang w:eastAsia="en-GB"/>
              </w:rPr>
            </w:pPr>
            <w:hyperlink r:id="rId33" w:history="1">
              <w:r w:rsidRPr="009E76AB">
                <w:rPr>
                  <w:rFonts w:eastAsia="Times New Roman" w:cstheme="minorHAnsi"/>
                  <w:sz w:val="24"/>
                  <w:szCs w:val="24"/>
                  <w:highlight w:val="yellow"/>
                  <w:bdr w:val="none" w:sz="0" w:space="0" w:color="auto" w:frame="1"/>
                  <w:lang w:eastAsia="en-GB"/>
                </w:rPr>
                <w:t>WHARTON, Fiona</w:t>
              </w:r>
            </w:hyperlink>
          </w:p>
          <w:p w14:paraId="5F9CD4FB" w14:textId="274D126B" w:rsidR="00376EE4" w:rsidRPr="009E76AB" w:rsidRDefault="00360A18" w:rsidP="00724971">
            <w:pPr>
              <w:shd w:val="clear" w:color="auto" w:fill="FFFFFF"/>
              <w:outlineLvl w:val="1"/>
              <w:rPr>
                <w:rFonts w:eastAsia="Times New Roman" w:cstheme="minorHAnsi"/>
                <w:sz w:val="24"/>
                <w:szCs w:val="24"/>
                <w:highlight w:val="yellow"/>
                <w:bdr w:val="none" w:sz="0" w:space="0" w:color="auto" w:frame="1"/>
                <w:lang w:eastAsia="en-GB"/>
              </w:rPr>
            </w:pPr>
            <w:hyperlink r:id="rId34" w:history="1">
              <w:r w:rsidRPr="009E76AB">
                <w:rPr>
                  <w:rFonts w:eastAsia="Times New Roman" w:cstheme="minorHAnsi"/>
                  <w:sz w:val="24"/>
                  <w:szCs w:val="24"/>
                  <w:highlight w:val="yellow"/>
                  <w:bdr w:val="none" w:sz="0" w:space="0" w:color="auto" w:frame="1"/>
                  <w:lang w:eastAsia="en-GB"/>
                </w:rPr>
                <w:t>WOOD, Debbie</w:t>
              </w:r>
            </w:hyperlink>
          </w:p>
        </w:tc>
        <w:tc>
          <w:tcPr>
            <w:tcW w:w="2115" w:type="dxa"/>
          </w:tcPr>
          <w:p w14:paraId="1EA38404" w14:textId="77777777" w:rsidR="00CE3C55" w:rsidRPr="00085614" w:rsidRDefault="00CE3C55" w:rsidP="008A7C8B">
            <w:pPr>
              <w:jc w:val="center"/>
              <w:rPr>
                <w:i/>
                <w:highlight w:val="yellow"/>
              </w:rPr>
            </w:pPr>
          </w:p>
        </w:tc>
      </w:tr>
      <w:tr w:rsidR="00DA3FA2" w14:paraId="2007FAE1" w14:textId="77777777" w:rsidTr="00871ACE">
        <w:tc>
          <w:tcPr>
            <w:tcW w:w="2972" w:type="dxa"/>
          </w:tcPr>
          <w:p w14:paraId="2E7F3577" w14:textId="77777777" w:rsidR="00DA3FA2" w:rsidRDefault="00DA3FA2" w:rsidP="006B3B74">
            <w:pPr>
              <w:rPr>
                <w:b/>
              </w:rPr>
            </w:pPr>
            <w:r w:rsidRPr="00D67FD2">
              <w:rPr>
                <w:b/>
              </w:rPr>
              <w:t>Company Secretary</w:t>
            </w:r>
          </w:p>
        </w:tc>
        <w:tc>
          <w:tcPr>
            <w:tcW w:w="4649" w:type="dxa"/>
          </w:tcPr>
          <w:p w14:paraId="6132EB0D" w14:textId="500509C5" w:rsidR="00A75472" w:rsidRPr="00A75472" w:rsidRDefault="00724971" w:rsidP="006B3B74">
            <w:r>
              <w:t>LEWIS-OGDEN, Richard</w:t>
            </w:r>
          </w:p>
          <w:p w14:paraId="797033E0" w14:textId="77777777" w:rsidR="009B3572" w:rsidRPr="0085222B" w:rsidRDefault="009B3572" w:rsidP="006B3B74">
            <w:pPr>
              <w:rPr>
                <w:sz w:val="10"/>
              </w:rPr>
            </w:pPr>
          </w:p>
        </w:tc>
        <w:tc>
          <w:tcPr>
            <w:tcW w:w="2115" w:type="dxa"/>
          </w:tcPr>
          <w:p w14:paraId="608316A1" w14:textId="77777777" w:rsidR="00A75472" w:rsidRPr="006404A5" w:rsidRDefault="00CE3C55" w:rsidP="00CE3C55">
            <w:r>
              <w:t xml:space="preserve">   </w:t>
            </w:r>
          </w:p>
        </w:tc>
      </w:tr>
      <w:tr w:rsidR="00DA3FA2" w14:paraId="0810B75B" w14:textId="77777777" w:rsidTr="00871ACE">
        <w:tc>
          <w:tcPr>
            <w:tcW w:w="2972" w:type="dxa"/>
          </w:tcPr>
          <w:p w14:paraId="6D303BCA" w14:textId="77777777" w:rsidR="00DA3FA2" w:rsidRDefault="00DA3FA2" w:rsidP="006B3B74">
            <w:pPr>
              <w:rPr>
                <w:b/>
              </w:rPr>
            </w:pPr>
            <w:r>
              <w:rPr>
                <w:b/>
              </w:rPr>
              <w:t>Solicitors</w:t>
            </w:r>
          </w:p>
        </w:tc>
        <w:tc>
          <w:tcPr>
            <w:tcW w:w="4649" w:type="dxa"/>
          </w:tcPr>
          <w:p w14:paraId="6E729B1B" w14:textId="77777777" w:rsidR="008A7C8B" w:rsidRPr="005479F6" w:rsidRDefault="008A7C8B" w:rsidP="008A7C8B">
            <w:pPr>
              <w:rPr>
                <w:rFonts w:ascii="Trebuchet MS" w:hAnsi="Trebuchet MS"/>
                <w:color w:val="212121"/>
                <w:sz w:val="18"/>
                <w:szCs w:val="18"/>
                <w:shd w:val="clear" w:color="auto" w:fill="FFFFFF"/>
              </w:rPr>
            </w:pPr>
            <w:r w:rsidRPr="005479F6">
              <w:rPr>
                <w:rFonts w:ascii="Trebuchet MS" w:hAnsi="Trebuchet MS"/>
                <w:color w:val="212121"/>
                <w:sz w:val="18"/>
                <w:szCs w:val="18"/>
                <w:shd w:val="clear" w:color="auto" w:fill="FFFFFF"/>
              </w:rPr>
              <w:t xml:space="preserve">Browne Jacobsen LLP </w:t>
            </w:r>
          </w:p>
          <w:p w14:paraId="3DB55C36" w14:textId="68FD565F" w:rsidR="009B3572" w:rsidRPr="005479F6" w:rsidRDefault="008A7C8B" w:rsidP="008A7C8B">
            <w:pPr>
              <w:rPr>
                <w:sz w:val="18"/>
                <w:szCs w:val="18"/>
              </w:rPr>
            </w:pPr>
            <w:r w:rsidRPr="005479F6">
              <w:rPr>
                <w:rFonts w:ascii="Trebuchet MS" w:hAnsi="Trebuchet MS"/>
                <w:color w:val="212121"/>
                <w:sz w:val="18"/>
                <w:szCs w:val="18"/>
                <w:shd w:val="clear" w:color="auto" w:fill="FFFFFF"/>
              </w:rPr>
              <w:t>(Acting on Land Transfer</w:t>
            </w:r>
            <w:r w:rsidR="005479F6">
              <w:rPr>
                <w:rFonts w:ascii="Trebuchet MS" w:hAnsi="Trebuchet MS"/>
                <w:color w:val="212121"/>
                <w:sz w:val="18"/>
                <w:szCs w:val="18"/>
                <w:shd w:val="clear" w:color="auto" w:fill="FFFFFF"/>
              </w:rPr>
              <w:t xml:space="preserve"> – liaising through </w:t>
            </w:r>
            <w:proofErr w:type="spellStart"/>
            <w:proofErr w:type="gramStart"/>
            <w:r w:rsidR="005479F6">
              <w:rPr>
                <w:rFonts w:ascii="Trebuchet MS" w:hAnsi="Trebuchet MS"/>
                <w:color w:val="212121"/>
                <w:sz w:val="18"/>
                <w:szCs w:val="18"/>
                <w:shd w:val="clear" w:color="auto" w:fill="FFFFFF"/>
              </w:rPr>
              <w:t>M.Haworth</w:t>
            </w:r>
            <w:proofErr w:type="spellEnd"/>
            <w:proofErr w:type="gramEnd"/>
            <w:r w:rsidR="005479F6">
              <w:rPr>
                <w:rFonts w:ascii="Trebuchet MS" w:hAnsi="Trebuchet MS"/>
                <w:color w:val="212121"/>
                <w:sz w:val="18"/>
                <w:szCs w:val="18"/>
                <w:shd w:val="clear" w:color="auto" w:fill="FFFFFF"/>
              </w:rPr>
              <w:t>)</w:t>
            </w:r>
          </w:p>
        </w:tc>
        <w:tc>
          <w:tcPr>
            <w:tcW w:w="2115" w:type="dxa"/>
          </w:tcPr>
          <w:p w14:paraId="719F51C4" w14:textId="77777777" w:rsidR="00DA3FA2" w:rsidRPr="006404A5" w:rsidRDefault="00DA3FA2" w:rsidP="006B3B74"/>
        </w:tc>
      </w:tr>
      <w:tr w:rsidR="00623D38" w14:paraId="390FC15E" w14:textId="77777777" w:rsidTr="00871ACE">
        <w:tc>
          <w:tcPr>
            <w:tcW w:w="2972" w:type="dxa"/>
          </w:tcPr>
          <w:p w14:paraId="0456C7F3" w14:textId="77777777" w:rsidR="00623D38" w:rsidRDefault="0074702A" w:rsidP="006B3B74">
            <w:pPr>
              <w:rPr>
                <w:b/>
              </w:rPr>
            </w:pPr>
            <w:r>
              <w:rPr>
                <w:b/>
              </w:rPr>
              <w:t xml:space="preserve">Member </w:t>
            </w:r>
            <w:r w:rsidR="00623D38">
              <w:rPr>
                <w:b/>
              </w:rPr>
              <w:t xml:space="preserve">Schools </w:t>
            </w:r>
          </w:p>
          <w:p w14:paraId="10415700" w14:textId="77777777" w:rsidR="00623D38" w:rsidRDefault="00623D38" w:rsidP="006B3B74">
            <w:pPr>
              <w:rPr>
                <w:b/>
              </w:rPr>
            </w:pPr>
          </w:p>
          <w:p w14:paraId="35B34470" w14:textId="77777777" w:rsidR="0074702A" w:rsidRDefault="0074702A" w:rsidP="006B3B74">
            <w:pPr>
              <w:rPr>
                <w:b/>
              </w:rPr>
            </w:pPr>
          </w:p>
          <w:p w14:paraId="39554153" w14:textId="77777777" w:rsidR="0074702A" w:rsidRDefault="0074702A" w:rsidP="006B3B74">
            <w:pPr>
              <w:rPr>
                <w:b/>
              </w:rPr>
            </w:pPr>
          </w:p>
          <w:p w14:paraId="16B7CF51" w14:textId="77777777" w:rsidR="0074702A" w:rsidRDefault="0074702A" w:rsidP="006B3B74">
            <w:pPr>
              <w:rPr>
                <w:b/>
              </w:rPr>
            </w:pPr>
          </w:p>
          <w:p w14:paraId="249918D0" w14:textId="77777777" w:rsidR="0074702A" w:rsidRDefault="0074702A" w:rsidP="006B3B74">
            <w:pPr>
              <w:rPr>
                <w:b/>
              </w:rPr>
            </w:pPr>
          </w:p>
          <w:p w14:paraId="2059BADB" w14:textId="77777777" w:rsidR="0074702A" w:rsidRDefault="0074702A" w:rsidP="006B3B74">
            <w:pPr>
              <w:rPr>
                <w:b/>
              </w:rPr>
            </w:pPr>
          </w:p>
          <w:p w14:paraId="2D622E7D" w14:textId="77777777" w:rsidR="0074702A" w:rsidRDefault="0074702A" w:rsidP="006B3B74">
            <w:pPr>
              <w:rPr>
                <w:b/>
              </w:rPr>
            </w:pPr>
          </w:p>
          <w:p w14:paraId="2A9E3D77" w14:textId="77777777" w:rsidR="0074702A" w:rsidRDefault="0074702A" w:rsidP="006B3B74">
            <w:pPr>
              <w:rPr>
                <w:b/>
              </w:rPr>
            </w:pPr>
          </w:p>
          <w:p w14:paraId="13A8BFB9" w14:textId="77777777" w:rsidR="0074702A" w:rsidRDefault="0074702A" w:rsidP="006B3B74">
            <w:pPr>
              <w:rPr>
                <w:b/>
              </w:rPr>
            </w:pPr>
          </w:p>
        </w:tc>
        <w:tc>
          <w:tcPr>
            <w:tcW w:w="4649" w:type="dxa"/>
          </w:tcPr>
          <w:p w14:paraId="4BCFC63E" w14:textId="77777777" w:rsidR="0074702A" w:rsidRDefault="0074702A" w:rsidP="0074702A">
            <w:r>
              <w:t>Guiseley School</w:t>
            </w:r>
          </w:p>
          <w:p w14:paraId="7CF50E8A" w14:textId="77777777" w:rsidR="0074702A" w:rsidRDefault="0074702A" w:rsidP="00006E0F">
            <w:pPr>
              <w:jc w:val="left"/>
            </w:pPr>
            <w:r>
              <w:t xml:space="preserve">Guiseley Primary School and </w:t>
            </w:r>
            <w:r w:rsidR="00006E0F">
              <w:t xml:space="preserve">Aireborough </w:t>
            </w:r>
            <w:r>
              <w:t>Children’s Centre</w:t>
            </w:r>
          </w:p>
          <w:p w14:paraId="603BB20D" w14:textId="77777777" w:rsidR="00006E0F" w:rsidRDefault="0074702A" w:rsidP="00006E0F">
            <w:pPr>
              <w:jc w:val="left"/>
            </w:pPr>
            <w:r>
              <w:t xml:space="preserve">Queensway Primary School and </w:t>
            </w:r>
            <w:r w:rsidR="00006E0F">
              <w:t>Aireborough</w:t>
            </w:r>
          </w:p>
          <w:p w14:paraId="6D2A888B" w14:textId="77777777" w:rsidR="0074702A" w:rsidRDefault="0074702A" w:rsidP="00006E0F">
            <w:pPr>
              <w:jc w:val="left"/>
            </w:pPr>
            <w:r>
              <w:t>Children’s Centre</w:t>
            </w:r>
          </w:p>
          <w:p w14:paraId="13C524F3" w14:textId="77777777" w:rsidR="0074702A" w:rsidRDefault="0074702A" w:rsidP="0074702A">
            <w:r>
              <w:t>Rawdon Littlemoor Primary School</w:t>
            </w:r>
          </w:p>
          <w:p w14:paraId="0D2739D9" w14:textId="77777777" w:rsidR="0074702A" w:rsidRDefault="0074702A" w:rsidP="0074702A">
            <w:r>
              <w:t>Rufford Park Primary School</w:t>
            </w:r>
          </w:p>
          <w:p w14:paraId="34E2FCD2" w14:textId="77777777" w:rsidR="0074702A" w:rsidRDefault="0074702A" w:rsidP="0074702A">
            <w:r>
              <w:t>Tranmere Park Primary School</w:t>
            </w:r>
          </w:p>
          <w:p w14:paraId="0309C69B" w14:textId="77777777" w:rsidR="0074702A" w:rsidRDefault="00BC6924" w:rsidP="0074702A">
            <w:r>
              <w:t xml:space="preserve">Yeadon Westfield Infant </w:t>
            </w:r>
            <w:r w:rsidR="0074702A">
              <w:t>School</w:t>
            </w:r>
          </w:p>
          <w:p w14:paraId="2914D245" w14:textId="77777777" w:rsidR="0074702A" w:rsidRDefault="0074702A" w:rsidP="0074702A">
            <w:r>
              <w:t>Yeadon Westfield Junior School</w:t>
            </w:r>
          </w:p>
          <w:p w14:paraId="1ED3701F" w14:textId="77777777" w:rsidR="00623D38" w:rsidRPr="0085222B" w:rsidRDefault="00623D38" w:rsidP="006B3B74">
            <w:pPr>
              <w:rPr>
                <w:sz w:val="10"/>
              </w:rPr>
            </w:pPr>
          </w:p>
        </w:tc>
        <w:tc>
          <w:tcPr>
            <w:tcW w:w="2115" w:type="dxa"/>
          </w:tcPr>
          <w:p w14:paraId="30811195" w14:textId="77777777" w:rsidR="00623D38" w:rsidRDefault="00623D38" w:rsidP="006B3B74"/>
          <w:p w14:paraId="628C3D12" w14:textId="77777777" w:rsidR="0074702A" w:rsidRPr="006404A5" w:rsidRDefault="0074702A" w:rsidP="0074702A"/>
        </w:tc>
      </w:tr>
      <w:tr w:rsidR="007821D2" w14:paraId="35EF639B" w14:textId="77777777" w:rsidTr="00871ACE">
        <w:tc>
          <w:tcPr>
            <w:tcW w:w="2972" w:type="dxa"/>
          </w:tcPr>
          <w:p w14:paraId="2C7A0738" w14:textId="77777777" w:rsidR="007821D2" w:rsidRDefault="007821D2" w:rsidP="006B3B74">
            <w:pPr>
              <w:rPr>
                <w:b/>
              </w:rPr>
            </w:pPr>
            <w:r w:rsidRPr="00C61CCC">
              <w:rPr>
                <w:b/>
              </w:rPr>
              <w:t>Partner Schools</w:t>
            </w:r>
          </w:p>
        </w:tc>
        <w:tc>
          <w:tcPr>
            <w:tcW w:w="4649" w:type="dxa"/>
          </w:tcPr>
          <w:p w14:paraId="6073C18A" w14:textId="77777777" w:rsidR="007821D2" w:rsidRDefault="007821D2" w:rsidP="007821D2">
            <w:r>
              <w:t>Benton Park School</w:t>
            </w:r>
          </w:p>
          <w:p w14:paraId="53D4AEF0" w14:textId="77777777" w:rsidR="007821D2" w:rsidRPr="00446F8B" w:rsidRDefault="007821D2" w:rsidP="007821D2">
            <w:r>
              <w:t xml:space="preserve">Hawksworth </w:t>
            </w:r>
            <w:r w:rsidR="0077493E">
              <w:t xml:space="preserve">C of E </w:t>
            </w:r>
            <w:r>
              <w:t>Primary School</w:t>
            </w:r>
          </w:p>
          <w:p w14:paraId="214804EE" w14:textId="77777777" w:rsidR="007821D2" w:rsidRDefault="007821D2" w:rsidP="007821D2">
            <w:r>
              <w:t xml:space="preserve">Rawdon St. Peter’s C of E VC Primary School </w:t>
            </w:r>
          </w:p>
          <w:p w14:paraId="7617A76E" w14:textId="77BD881B" w:rsidR="007821D2" w:rsidRDefault="00A75472" w:rsidP="00F86619">
            <w:r>
              <w:t>St. Oswald’s C of E Primary School</w:t>
            </w:r>
          </w:p>
        </w:tc>
        <w:tc>
          <w:tcPr>
            <w:tcW w:w="2115" w:type="dxa"/>
          </w:tcPr>
          <w:p w14:paraId="047F1110" w14:textId="77777777" w:rsidR="007821D2" w:rsidRDefault="007821D2" w:rsidP="006B3B74"/>
          <w:p w14:paraId="19BE4E15" w14:textId="77777777" w:rsidR="00A75472" w:rsidRDefault="00A75472" w:rsidP="006B3B74"/>
          <w:p w14:paraId="34C6491B" w14:textId="77777777" w:rsidR="00A75472" w:rsidRDefault="00A75472" w:rsidP="006B3B74"/>
        </w:tc>
      </w:tr>
      <w:tr w:rsidR="0074702A" w14:paraId="173285FB" w14:textId="77777777" w:rsidTr="00871ACE">
        <w:tc>
          <w:tcPr>
            <w:tcW w:w="2972" w:type="dxa"/>
          </w:tcPr>
          <w:p w14:paraId="3BCD0022" w14:textId="77777777" w:rsidR="0074702A" w:rsidRDefault="007821D2" w:rsidP="006B3B74">
            <w:pPr>
              <w:rPr>
                <w:b/>
              </w:rPr>
            </w:pPr>
            <w:r>
              <w:rPr>
                <w:b/>
              </w:rPr>
              <w:t>Partner Organisations</w:t>
            </w:r>
          </w:p>
        </w:tc>
        <w:tc>
          <w:tcPr>
            <w:tcW w:w="4649" w:type="dxa"/>
          </w:tcPr>
          <w:p w14:paraId="428AF57D" w14:textId="77777777" w:rsidR="00F86619" w:rsidRDefault="00F86619" w:rsidP="00F86619">
            <w:r>
              <w:t>Aireborough Children’s Services</w:t>
            </w:r>
          </w:p>
          <w:p w14:paraId="67F88DC8" w14:textId="77777777" w:rsidR="00F86619" w:rsidRDefault="00F86619" w:rsidP="00644CAB">
            <w:r>
              <w:t>Leeds City Council</w:t>
            </w:r>
          </w:p>
          <w:p w14:paraId="45641589" w14:textId="77777777" w:rsidR="007821D2" w:rsidRDefault="00F86619" w:rsidP="00F86619">
            <w:r>
              <w:t>Leeds Trinity University</w:t>
            </w:r>
          </w:p>
          <w:p w14:paraId="2B9B077B" w14:textId="77777777" w:rsidR="007821D2" w:rsidRDefault="008A7C8B" w:rsidP="00F86619">
            <w:r>
              <w:t>Guiseley Community Foundation Trust</w:t>
            </w:r>
          </w:p>
          <w:p w14:paraId="4583570D" w14:textId="1104D3D3" w:rsidR="009E76AB" w:rsidRDefault="009E76AB" w:rsidP="00F86619">
            <w:proofErr w:type="spellStart"/>
            <w:r>
              <w:t>Codswallpo</w:t>
            </w:r>
            <w:proofErr w:type="spellEnd"/>
            <w:r>
              <w:t xml:space="preserve"> CIC</w:t>
            </w:r>
          </w:p>
          <w:p w14:paraId="757AC3EF" w14:textId="77777777" w:rsidR="003A2E1F" w:rsidRPr="00ED2BED" w:rsidRDefault="003A2E1F" w:rsidP="007821D2">
            <w:pPr>
              <w:rPr>
                <w:sz w:val="10"/>
              </w:rPr>
            </w:pPr>
          </w:p>
        </w:tc>
        <w:tc>
          <w:tcPr>
            <w:tcW w:w="2115" w:type="dxa"/>
          </w:tcPr>
          <w:p w14:paraId="01BBA841" w14:textId="77777777" w:rsidR="0074702A" w:rsidRDefault="0074702A" w:rsidP="006B3B74"/>
        </w:tc>
      </w:tr>
    </w:tbl>
    <w:p w14:paraId="5570EC39" w14:textId="48A4A090" w:rsidR="009B3572" w:rsidRPr="003A2E1F" w:rsidRDefault="009B3572" w:rsidP="003A2E1F">
      <w:pPr>
        <w:pStyle w:val="Heading1"/>
        <w:rPr>
          <w:u w:val="single"/>
        </w:rPr>
      </w:pPr>
      <w:bookmarkStart w:id="1" w:name="_Toc517715596"/>
      <w:r>
        <w:lastRenderedPageBreak/>
        <w:t xml:space="preserve">Report of the </w:t>
      </w:r>
      <w:r w:rsidR="000F5944">
        <w:t>Trust</w:t>
      </w:r>
      <w:r>
        <w:t xml:space="preserve">ees (incorporating the Directors’ report) for the </w:t>
      </w:r>
      <w:r w:rsidR="00871ACE">
        <w:t>year</w:t>
      </w:r>
      <w:r>
        <w:t xml:space="preserve"> ended on 31 March </w:t>
      </w:r>
      <w:bookmarkEnd w:id="1"/>
      <w:r w:rsidR="00085614">
        <w:t>202</w:t>
      </w:r>
      <w:r w:rsidR="009E76AB">
        <w:t>4</w:t>
      </w:r>
    </w:p>
    <w:p w14:paraId="68231B60" w14:textId="77777777" w:rsidR="00623D38" w:rsidRDefault="00623D38" w:rsidP="009B3572"/>
    <w:p w14:paraId="25DE1575" w14:textId="2A372837" w:rsidR="009B3572" w:rsidRDefault="009B3572" w:rsidP="009B3572">
      <w:r>
        <w:t xml:space="preserve">The </w:t>
      </w:r>
      <w:r w:rsidR="000F5944">
        <w:t>Trust</w:t>
      </w:r>
      <w:r>
        <w:t xml:space="preserve">ees present their report and financial statements for the </w:t>
      </w:r>
      <w:r w:rsidR="00871ACE">
        <w:t>year</w:t>
      </w:r>
      <w:r>
        <w:t xml:space="preserve"> ended 31 March </w:t>
      </w:r>
      <w:r w:rsidR="00B55519">
        <w:t>202</w:t>
      </w:r>
      <w:r w:rsidR="00E26F0B">
        <w:t>4</w:t>
      </w:r>
      <w:r>
        <w:t xml:space="preserve">.  The </w:t>
      </w:r>
      <w:r w:rsidR="000F5944">
        <w:t>Trust</w:t>
      </w:r>
      <w:r>
        <w:t>ees who are also directors for the Aireborough Learning Partnership</w:t>
      </w:r>
      <w:r w:rsidR="0077493E">
        <w:t xml:space="preserve"> Trust</w:t>
      </w:r>
      <w:r>
        <w:t xml:space="preserve"> </w:t>
      </w:r>
      <w:r w:rsidR="003D3BDB">
        <w:t xml:space="preserve">(ALPT) </w:t>
      </w:r>
      <w:r>
        <w:t>for the purposes of company law and who served during the period and up to the date of this report are set out on page 3.</w:t>
      </w:r>
    </w:p>
    <w:p w14:paraId="53E9EC57" w14:textId="77777777" w:rsidR="00623D38" w:rsidRDefault="00623D38" w:rsidP="009B3572"/>
    <w:p w14:paraId="1C8828B8" w14:textId="61767D2B" w:rsidR="00011263" w:rsidRDefault="009B3572" w:rsidP="00F94186">
      <w:pPr>
        <w:pStyle w:val="Heading2"/>
      </w:pPr>
      <w:bookmarkStart w:id="2" w:name="_Toc517715597"/>
      <w:r>
        <w:t xml:space="preserve">Structure, </w:t>
      </w:r>
      <w:r w:rsidR="00011263">
        <w:t xml:space="preserve">Governance </w:t>
      </w:r>
      <w:r>
        <w:t xml:space="preserve">and </w:t>
      </w:r>
      <w:r w:rsidR="00011263">
        <w:t>M</w:t>
      </w:r>
      <w:r>
        <w:t>anagement</w:t>
      </w:r>
      <w:bookmarkStart w:id="3" w:name="_Toc517715598"/>
      <w:bookmarkEnd w:id="2"/>
    </w:p>
    <w:p w14:paraId="00768D7D" w14:textId="77777777" w:rsidR="003C73BF" w:rsidRPr="003C73BF" w:rsidRDefault="003C73BF" w:rsidP="003C73BF"/>
    <w:p w14:paraId="75402888" w14:textId="5381257E" w:rsidR="006A1D03" w:rsidRDefault="006A1D03" w:rsidP="00E745DE">
      <w:pPr>
        <w:pStyle w:val="Heading3"/>
      </w:pPr>
      <w:r>
        <w:t>Company</w:t>
      </w:r>
      <w:r w:rsidR="00E745DE">
        <w:t xml:space="preserve"> </w:t>
      </w:r>
      <w:r w:rsidR="00606523">
        <w:t xml:space="preserve">and charity </w:t>
      </w:r>
      <w:r w:rsidR="00E745DE">
        <w:t>status</w:t>
      </w:r>
      <w:bookmarkEnd w:id="3"/>
    </w:p>
    <w:p w14:paraId="395FDE12" w14:textId="2E5A8E7A" w:rsidR="00E745DE" w:rsidRDefault="00E745DE" w:rsidP="00E745DE">
      <w:r>
        <w:t xml:space="preserve">The Aireborough Learning Partnership </w:t>
      </w:r>
      <w:r w:rsidR="000F5944">
        <w:t>Trust</w:t>
      </w:r>
      <w:r>
        <w:t xml:space="preserve"> </w:t>
      </w:r>
      <w:r w:rsidR="00606523">
        <w:t xml:space="preserve">is a charitable </w:t>
      </w:r>
      <w:r w:rsidR="000F5944">
        <w:t>Trust</w:t>
      </w:r>
      <w:r w:rsidR="00606523">
        <w:t xml:space="preserve"> </w:t>
      </w:r>
      <w:r>
        <w:t xml:space="preserve">and company limited by guarantee </w:t>
      </w:r>
      <w:r w:rsidR="00606523">
        <w:t>cr</w:t>
      </w:r>
      <w:r w:rsidR="00427799">
        <w:t>eat</w:t>
      </w:r>
      <w:r w:rsidR="00606523">
        <w:t>ed</w:t>
      </w:r>
      <w:r>
        <w:t xml:space="preserve"> under </w:t>
      </w:r>
      <w:r w:rsidR="00606523">
        <w:t>the auspices of the School Standards and Framework Act 1998 and uses a DfE approved model Memorandum and Articles of Association. The company was registered on 18 December 2013 with company number 8819550</w:t>
      </w:r>
      <w:r w:rsidR="00427799">
        <w:t xml:space="preserve"> and is a private company limited by guarantee.  </w:t>
      </w:r>
      <w:r w:rsidR="003D3BDB">
        <w:t>As the ALPT is</w:t>
      </w:r>
      <w:r w:rsidR="003D3BDB" w:rsidRPr="003D3BDB">
        <w:t xml:space="preserve"> a Foundation Trust for </w:t>
      </w:r>
      <w:r w:rsidR="003D3BDB">
        <w:t xml:space="preserve">the </w:t>
      </w:r>
      <w:r w:rsidR="003D3BDB" w:rsidRPr="003D3BDB">
        <w:t>schools</w:t>
      </w:r>
      <w:r w:rsidR="003D3BDB">
        <w:t xml:space="preserve"> it is </w:t>
      </w:r>
      <w:r w:rsidR="003D3BDB" w:rsidRPr="003D3BDB">
        <w:t>an exempt charity regulated by the DfE and</w:t>
      </w:r>
      <w:r w:rsidR="003D3BDB">
        <w:t xml:space="preserve"> therefore does not need to register with</w:t>
      </w:r>
      <w:r w:rsidR="003D3BDB" w:rsidRPr="003D3BDB">
        <w:t xml:space="preserve"> the Charities Commission. </w:t>
      </w:r>
    </w:p>
    <w:p w14:paraId="2DD72B56" w14:textId="77777777" w:rsidR="003A2E1F" w:rsidRDefault="003A2E1F" w:rsidP="00DA3569">
      <w:pPr>
        <w:pStyle w:val="Heading3"/>
      </w:pPr>
    </w:p>
    <w:p w14:paraId="32A65111" w14:textId="77777777" w:rsidR="00DA3569" w:rsidRDefault="00DA3569" w:rsidP="00DA3569">
      <w:pPr>
        <w:pStyle w:val="Heading3"/>
      </w:pPr>
      <w:bookmarkStart w:id="4" w:name="_Toc517715599"/>
      <w:r>
        <w:t xml:space="preserve">Purpose of the </w:t>
      </w:r>
      <w:r w:rsidR="000F5944">
        <w:t>Trust</w:t>
      </w:r>
      <w:bookmarkEnd w:id="4"/>
    </w:p>
    <w:p w14:paraId="3180D650" w14:textId="1CFBBEA2" w:rsidR="00DA3569" w:rsidRDefault="00DA3569" w:rsidP="00DA3569">
      <w:r>
        <w:t xml:space="preserve">The </w:t>
      </w:r>
      <w:r w:rsidR="000F5944">
        <w:t>Trust</w:t>
      </w:r>
      <w:r>
        <w:t xml:space="preserve"> was set up to act as the foundation of the </w:t>
      </w:r>
      <w:proofErr w:type="gramStart"/>
      <w:r>
        <w:t>Schools</w:t>
      </w:r>
      <w:proofErr w:type="gramEnd"/>
      <w:r>
        <w:t xml:space="preserve"> for the purpose of the School Standards and Framework Act 1998 and as such administers and manages the property and other assets of The Aireborough Learning Partnership - a </w:t>
      </w:r>
      <w:r w:rsidR="000F5944">
        <w:t>Trust</w:t>
      </w:r>
      <w:r>
        <w:t xml:space="preserve"> for the public benefit as defined by the Memorandum and Articles of Association</w:t>
      </w:r>
      <w:r w:rsidR="003C73BF">
        <w:t xml:space="preserve"> </w:t>
      </w:r>
    </w:p>
    <w:p w14:paraId="36AA8C6F" w14:textId="77777777" w:rsidR="000D6689" w:rsidRPr="00B92354" w:rsidRDefault="000D6689" w:rsidP="00DA3569"/>
    <w:p w14:paraId="47DA6234" w14:textId="77777777" w:rsidR="005F1D08" w:rsidRDefault="005F1D08" w:rsidP="005F1D08">
      <w:r>
        <w:t xml:space="preserve">The purpose of the </w:t>
      </w:r>
      <w:r w:rsidR="000F5944">
        <w:t>Trust</w:t>
      </w:r>
      <w:r>
        <w:t xml:space="preserve"> is set out in the objects of the Articles of Association</w:t>
      </w:r>
      <w:r w:rsidR="00DA3569">
        <w:t>:</w:t>
      </w:r>
    </w:p>
    <w:p w14:paraId="1FF6439A" w14:textId="77777777" w:rsidR="000D6689" w:rsidRDefault="000D6689" w:rsidP="005F1D08"/>
    <w:p w14:paraId="458C3533" w14:textId="77777777" w:rsidR="005F1D08" w:rsidRDefault="005F1D08" w:rsidP="005F1D08">
      <w:r>
        <w:t xml:space="preserve">The Objects of the </w:t>
      </w:r>
      <w:r w:rsidR="000F5944">
        <w:t>Trust</w:t>
      </w:r>
      <w:r>
        <w:t xml:space="preserve"> are to advance the education of the learners at the </w:t>
      </w:r>
      <w:proofErr w:type="gramStart"/>
      <w:r>
        <w:t>Schools</w:t>
      </w:r>
      <w:proofErr w:type="gramEnd"/>
      <w:r>
        <w:t xml:space="preserve">, to advance the education of other members of the community, and otherwise to benefit the community, it being acknowledged that in carrying out the Objects the </w:t>
      </w:r>
      <w:r w:rsidR="000F5944">
        <w:t>Trust</w:t>
      </w:r>
      <w:r>
        <w:t xml:space="preserve"> must (where applicable) have regard to its obligation to promote community cohesion under the Education Acts.</w:t>
      </w:r>
    </w:p>
    <w:p w14:paraId="2EE1BF98" w14:textId="77777777" w:rsidR="00623D38" w:rsidRDefault="00623D38" w:rsidP="005F1D08"/>
    <w:p w14:paraId="3751715A" w14:textId="5683FA1A" w:rsidR="003A2E1F" w:rsidRDefault="00B92354" w:rsidP="005F1D08">
      <w:r>
        <w:t>It is intended that:</w:t>
      </w:r>
    </w:p>
    <w:p w14:paraId="4A76590B" w14:textId="77777777" w:rsidR="00B92354" w:rsidRDefault="005F1D08" w:rsidP="005F1D08">
      <w:pPr>
        <w:pStyle w:val="ListParagraph"/>
        <w:numPr>
          <w:ilvl w:val="0"/>
          <w:numId w:val="4"/>
        </w:numPr>
      </w:pPr>
      <w:r>
        <w:t xml:space="preserve">the curriculum and ethos of the </w:t>
      </w:r>
      <w:proofErr w:type="gramStart"/>
      <w:r>
        <w:t>Schools</w:t>
      </w:r>
      <w:proofErr w:type="gramEnd"/>
      <w:r>
        <w:t xml:space="preserve"> will place an emphasis on, and include a commitment to students learning about</w:t>
      </w:r>
      <w:r w:rsidR="008A7C8B">
        <w:t xml:space="preserve"> shared</w:t>
      </w:r>
      <w:r w:rsidR="00B92354">
        <w:t xml:space="preserve"> v</w:t>
      </w:r>
      <w:r>
        <w:t xml:space="preserve">alues, with the aim of encouraging all learners to become better citizens, not only while they are learners but during the rest of their lives; </w:t>
      </w:r>
    </w:p>
    <w:p w14:paraId="19677633" w14:textId="77777777" w:rsidR="00B80F6F" w:rsidRDefault="00B80F6F" w:rsidP="00623D38">
      <w:pPr>
        <w:pStyle w:val="ListParagraph"/>
        <w:ind w:left="360"/>
      </w:pPr>
    </w:p>
    <w:p w14:paraId="55F9EFBF" w14:textId="77777777" w:rsidR="00D36825" w:rsidRDefault="00DA3569" w:rsidP="00DA3569">
      <w:pPr>
        <w:pStyle w:val="Heading3"/>
      </w:pPr>
      <w:bookmarkStart w:id="5" w:name="_Toc517715600"/>
      <w:r>
        <w:t xml:space="preserve">Recruitment </w:t>
      </w:r>
      <w:r w:rsidR="002A3C45">
        <w:t xml:space="preserve">and appointment of </w:t>
      </w:r>
      <w:r w:rsidR="000F5944">
        <w:t>Trust</w:t>
      </w:r>
      <w:r>
        <w:t>ees</w:t>
      </w:r>
      <w:bookmarkEnd w:id="5"/>
    </w:p>
    <w:p w14:paraId="706F58E3" w14:textId="77777777" w:rsidR="00DA3569" w:rsidRDefault="00DA3569" w:rsidP="00DA3569">
      <w:r>
        <w:t xml:space="preserve">Members of the </w:t>
      </w:r>
      <w:r w:rsidR="000F5944">
        <w:t>Trust</w:t>
      </w:r>
      <w:r>
        <w:t xml:space="preserve">’s Board are directors for the purpose of company law and </w:t>
      </w:r>
      <w:r w:rsidR="000F5944">
        <w:t>Trust</w:t>
      </w:r>
      <w:r w:rsidR="00AF3BF3">
        <w:t>ees</w:t>
      </w:r>
      <w:r>
        <w:t xml:space="preserve"> for the </w:t>
      </w:r>
      <w:r w:rsidR="00AF3BF3">
        <w:t>purpose</w:t>
      </w:r>
      <w:r>
        <w:t xml:space="preserve"> of charity law.</w:t>
      </w:r>
      <w:r w:rsidR="005C613B">
        <w:t xml:space="preserve"> The composition of the </w:t>
      </w:r>
      <w:r w:rsidR="000F5944">
        <w:t>Trust</w:t>
      </w:r>
      <w:r w:rsidR="005C613B">
        <w:t>ee board is as follows:</w:t>
      </w:r>
    </w:p>
    <w:p w14:paraId="7AB1E8E2" w14:textId="77777777" w:rsidR="005C613B" w:rsidRDefault="005C613B" w:rsidP="005C613B">
      <w:pPr>
        <w:pStyle w:val="ListParagraph"/>
        <w:numPr>
          <w:ilvl w:val="0"/>
          <w:numId w:val="5"/>
        </w:numPr>
      </w:pPr>
      <w:r>
        <w:t xml:space="preserve">2 </w:t>
      </w:r>
      <w:r w:rsidR="000F5944">
        <w:t>Trust</w:t>
      </w:r>
      <w:r>
        <w:t>ees a</w:t>
      </w:r>
      <w:r w:rsidR="00AE4E3F">
        <w:t xml:space="preserve">ppointed by each of the </w:t>
      </w:r>
      <w:r w:rsidR="003255F9">
        <w:t xml:space="preserve">Member </w:t>
      </w:r>
      <w:r w:rsidR="00AE4E3F">
        <w:t>Schools</w:t>
      </w:r>
    </w:p>
    <w:p w14:paraId="16402003" w14:textId="77777777" w:rsidR="00AE4E3F" w:rsidRDefault="005C613B" w:rsidP="005C613B">
      <w:pPr>
        <w:pStyle w:val="ListParagraph"/>
        <w:numPr>
          <w:ilvl w:val="0"/>
          <w:numId w:val="5"/>
        </w:numPr>
      </w:pPr>
      <w:r>
        <w:t xml:space="preserve">1 </w:t>
      </w:r>
      <w:r w:rsidR="000F5944">
        <w:t>Trust</w:t>
      </w:r>
      <w:r>
        <w:t>ee appointed by each organisation designated</w:t>
      </w:r>
      <w:r w:rsidRPr="005C613B">
        <w:rPr>
          <w:vertAlign w:val="superscript"/>
        </w:rPr>
        <w:t>1</w:t>
      </w:r>
      <w:r>
        <w:t xml:space="preserve"> as a partner organisation</w:t>
      </w:r>
    </w:p>
    <w:p w14:paraId="76E103FB" w14:textId="77777777" w:rsidR="00623D38" w:rsidRDefault="00623D38" w:rsidP="00623D38">
      <w:pPr>
        <w:pStyle w:val="ListParagraph"/>
        <w:ind w:left="360"/>
      </w:pPr>
    </w:p>
    <w:p w14:paraId="31629B96" w14:textId="77777777" w:rsidR="009B3572" w:rsidRDefault="00AE4E3F" w:rsidP="00AE4E3F">
      <w:pPr>
        <w:rPr>
          <w:i/>
          <w:sz w:val="20"/>
        </w:rPr>
      </w:pPr>
      <w:r w:rsidRPr="00AE4E3F">
        <w:rPr>
          <w:i/>
          <w:sz w:val="20"/>
        </w:rPr>
        <w:t xml:space="preserve">Note 1: An organisation designated as a partner organisation in accordance with Article 13.1.4 of the </w:t>
      </w:r>
      <w:r w:rsidR="000F5944">
        <w:rPr>
          <w:i/>
          <w:sz w:val="20"/>
        </w:rPr>
        <w:t>Trust</w:t>
      </w:r>
      <w:r w:rsidRPr="00AE4E3F">
        <w:rPr>
          <w:i/>
          <w:sz w:val="20"/>
        </w:rPr>
        <w:t>’s Memorandum and Articles of Association.</w:t>
      </w:r>
    </w:p>
    <w:p w14:paraId="2EF79672" w14:textId="77777777" w:rsidR="00623D38" w:rsidRDefault="00AE4E3F" w:rsidP="00623D38">
      <w:pPr>
        <w:rPr>
          <w:i/>
          <w:sz w:val="20"/>
        </w:rPr>
      </w:pPr>
      <w:r>
        <w:rPr>
          <w:i/>
          <w:sz w:val="20"/>
        </w:rPr>
        <w:t xml:space="preserve">Note 2: </w:t>
      </w:r>
      <w:r w:rsidR="003F65D3">
        <w:rPr>
          <w:i/>
          <w:sz w:val="20"/>
        </w:rPr>
        <w:t xml:space="preserve">The Forum is a stakeholder group </w:t>
      </w:r>
      <w:r w:rsidR="00922AA6">
        <w:rPr>
          <w:i/>
          <w:sz w:val="20"/>
        </w:rPr>
        <w:t xml:space="preserve">of people </w:t>
      </w:r>
      <w:r w:rsidR="003F65D3">
        <w:rPr>
          <w:i/>
          <w:sz w:val="20"/>
        </w:rPr>
        <w:t xml:space="preserve">elected by each </w:t>
      </w:r>
      <w:r w:rsidR="00922AA6">
        <w:rPr>
          <w:i/>
          <w:sz w:val="20"/>
        </w:rPr>
        <w:t>constituency of members.</w:t>
      </w:r>
      <w:r w:rsidR="00BF1919">
        <w:rPr>
          <w:i/>
          <w:sz w:val="20"/>
        </w:rPr>
        <w:t xml:space="preserve"> There have been no trustees appointed by the forum to date.</w:t>
      </w:r>
    </w:p>
    <w:p w14:paraId="6B535BCB" w14:textId="77777777" w:rsidR="00922AA6" w:rsidRPr="00623D38" w:rsidRDefault="00F56277" w:rsidP="00E85238">
      <w:pPr>
        <w:pStyle w:val="Heading3"/>
        <w:rPr>
          <w:i/>
          <w:sz w:val="20"/>
        </w:rPr>
      </w:pPr>
      <w:r>
        <w:br w:type="page"/>
      </w:r>
      <w:bookmarkStart w:id="6" w:name="_Toc517715601"/>
      <w:r w:rsidR="00922AA6">
        <w:lastRenderedPageBreak/>
        <w:t>Members</w:t>
      </w:r>
      <w:bookmarkEnd w:id="6"/>
    </w:p>
    <w:p w14:paraId="77F5666A" w14:textId="77777777" w:rsidR="005F4E54" w:rsidRDefault="00922AA6" w:rsidP="005F4E54">
      <w:r>
        <w:t xml:space="preserve">The subscribers to the Memorandum are the first members of the </w:t>
      </w:r>
      <w:r w:rsidR="000F5944">
        <w:t>Trust</w:t>
      </w:r>
      <w:r>
        <w:t xml:space="preserve">. </w:t>
      </w:r>
    </w:p>
    <w:p w14:paraId="1C66F176" w14:textId="77777777" w:rsidR="00623D38" w:rsidRDefault="00623D38" w:rsidP="00FD06F4"/>
    <w:p w14:paraId="344A0692" w14:textId="77777777" w:rsidR="005F4E54" w:rsidRDefault="00922AA6" w:rsidP="005F4E54">
      <w:r>
        <w:t xml:space="preserve">Subject to any restrictions imposed by the Education </w:t>
      </w:r>
      <w:r w:rsidR="005F4E54">
        <w:t xml:space="preserve">Acts, membership of the </w:t>
      </w:r>
      <w:r w:rsidR="000F5944">
        <w:t>Trust</w:t>
      </w:r>
      <w:r w:rsidR="005F4E54">
        <w:t xml:space="preserve"> is open to any other individuals or organisations interested in promoting the Objects who qualify for membership of one of the constituencies specified below and are approved by the </w:t>
      </w:r>
      <w:r w:rsidR="000F5944">
        <w:t>Trust</w:t>
      </w:r>
      <w:r w:rsidR="005F4E54">
        <w:t>ees and consent in writing to become a member.</w:t>
      </w:r>
    </w:p>
    <w:p w14:paraId="16EAEC8D" w14:textId="77777777" w:rsidR="00623D38" w:rsidRDefault="00623D38" w:rsidP="005F4E54"/>
    <w:p w14:paraId="4D81AB13" w14:textId="77777777" w:rsidR="005F4E54" w:rsidRDefault="005F4E54" w:rsidP="005F4E54">
      <w:r>
        <w:t xml:space="preserve">The </w:t>
      </w:r>
      <w:r w:rsidR="000F5944">
        <w:t>Trust</w:t>
      </w:r>
      <w:r>
        <w:t xml:space="preserve"> will have the following constituencies of members</w:t>
      </w:r>
      <w:r w:rsidR="00BF1919" w:rsidRPr="00BF1919">
        <w:rPr>
          <w:vertAlign w:val="superscript"/>
        </w:rPr>
        <w:t>3</w:t>
      </w:r>
      <w:r>
        <w:t>:</w:t>
      </w:r>
    </w:p>
    <w:p w14:paraId="028CC72E" w14:textId="77777777" w:rsidR="00623D38" w:rsidRDefault="00623D38" w:rsidP="005F4E54"/>
    <w:p w14:paraId="6DC1E9EE" w14:textId="77777777" w:rsidR="005F4E54" w:rsidRDefault="005F4E54" w:rsidP="005F4E54">
      <w:pPr>
        <w:pStyle w:val="ListParagraph"/>
        <w:numPr>
          <w:ilvl w:val="0"/>
          <w:numId w:val="6"/>
        </w:numPr>
      </w:pPr>
      <w:r>
        <w:t>a learners</w:t>
      </w:r>
      <w:r w:rsidR="00522110">
        <w:t>’</w:t>
      </w:r>
      <w:r>
        <w:t xml:space="preserve"> constituency, open to learners currently registered at any of the </w:t>
      </w:r>
      <w:proofErr w:type="gramStart"/>
      <w:r>
        <w:t>Schools</w:t>
      </w:r>
      <w:proofErr w:type="gramEnd"/>
    </w:p>
    <w:p w14:paraId="43382E79" w14:textId="77777777" w:rsidR="005F4E54" w:rsidRDefault="005F4E54" w:rsidP="005F4E54">
      <w:pPr>
        <w:pStyle w:val="ListParagraph"/>
        <w:numPr>
          <w:ilvl w:val="0"/>
          <w:numId w:val="6"/>
        </w:numPr>
      </w:pPr>
      <w:r>
        <w:t>a parents</w:t>
      </w:r>
      <w:r w:rsidR="00522110">
        <w:t>’</w:t>
      </w:r>
      <w:r>
        <w:t xml:space="preserve"> and carers</w:t>
      </w:r>
      <w:r w:rsidR="00522110">
        <w:t>’</w:t>
      </w:r>
      <w:r>
        <w:t xml:space="preserve"> constituency, open to any parent or registered carer of a learner currently registered at any of the </w:t>
      </w:r>
      <w:proofErr w:type="gramStart"/>
      <w:r>
        <w:t>Schools</w:t>
      </w:r>
      <w:proofErr w:type="gramEnd"/>
    </w:p>
    <w:p w14:paraId="5D5BAECC" w14:textId="77777777" w:rsidR="005F4E54" w:rsidRDefault="005F4E54" w:rsidP="005F4E54">
      <w:pPr>
        <w:pStyle w:val="ListParagraph"/>
        <w:numPr>
          <w:ilvl w:val="0"/>
          <w:numId w:val="6"/>
        </w:numPr>
      </w:pPr>
      <w:r>
        <w:t xml:space="preserve">a staff constituency, open to any person employed by any of the </w:t>
      </w:r>
      <w:proofErr w:type="gramStart"/>
      <w:r>
        <w:t>Schools</w:t>
      </w:r>
      <w:proofErr w:type="gramEnd"/>
    </w:p>
    <w:p w14:paraId="214DB5F5" w14:textId="77777777" w:rsidR="005F4E54" w:rsidRDefault="005F4E54" w:rsidP="005F4E54">
      <w:pPr>
        <w:pStyle w:val="ListParagraph"/>
        <w:numPr>
          <w:ilvl w:val="0"/>
          <w:numId w:val="6"/>
        </w:numPr>
      </w:pPr>
      <w:r>
        <w:t xml:space="preserve">a local community constituency, open to any person who, in the absolute discretion of the </w:t>
      </w:r>
      <w:r w:rsidR="000F5944">
        <w:t>Trust</w:t>
      </w:r>
      <w:r>
        <w:t xml:space="preserve">ees, has a legitimate interest in any of the </w:t>
      </w:r>
      <w:proofErr w:type="gramStart"/>
      <w:r>
        <w:t>Schools</w:t>
      </w:r>
      <w:proofErr w:type="gramEnd"/>
    </w:p>
    <w:p w14:paraId="3D4A366B" w14:textId="77777777" w:rsidR="005F4E54" w:rsidRDefault="005F4E54" w:rsidP="005F4E54">
      <w:pPr>
        <w:pStyle w:val="ListParagraph"/>
        <w:numPr>
          <w:ilvl w:val="0"/>
          <w:numId w:val="6"/>
        </w:numPr>
      </w:pPr>
      <w:r>
        <w:t xml:space="preserve">community organisations, open to any </w:t>
      </w:r>
      <w:r w:rsidR="00BF1919">
        <w:t>organisation,</w:t>
      </w:r>
      <w:r>
        <w:t xml:space="preserve"> whether statutory, charitable, voluntary, or trading for social or commercial purposes, which in the absolute discretion of the </w:t>
      </w:r>
      <w:r w:rsidR="000F5944">
        <w:t>Trust</w:t>
      </w:r>
      <w:r>
        <w:t xml:space="preserve">ees, has a legitimate interest in any of the </w:t>
      </w:r>
      <w:proofErr w:type="gramStart"/>
      <w:r>
        <w:t>Schools</w:t>
      </w:r>
      <w:proofErr w:type="gramEnd"/>
    </w:p>
    <w:p w14:paraId="63168C79" w14:textId="77777777" w:rsidR="00623D38" w:rsidRDefault="00623D38" w:rsidP="00623D38">
      <w:pPr>
        <w:pStyle w:val="ListParagraph"/>
        <w:ind w:left="360"/>
      </w:pPr>
    </w:p>
    <w:p w14:paraId="7317E37B" w14:textId="77777777" w:rsidR="005F4E54" w:rsidRDefault="005F4E54" w:rsidP="005F4E54">
      <w:r>
        <w:t xml:space="preserve">In addition, the </w:t>
      </w:r>
      <w:r w:rsidR="000F5944">
        <w:t>Trust</w:t>
      </w:r>
      <w:r>
        <w:t xml:space="preserve"> may have an Alumni constituency, open to anyone who was at any time a learner registered at any of the </w:t>
      </w:r>
      <w:proofErr w:type="gramStart"/>
      <w:r>
        <w:t>Schools</w:t>
      </w:r>
      <w:proofErr w:type="gramEnd"/>
      <w:r>
        <w:t xml:space="preserve">. </w:t>
      </w:r>
    </w:p>
    <w:p w14:paraId="767EEA9A" w14:textId="77777777" w:rsidR="00623D38" w:rsidRDefault="00623D38" w:rsidP="005F4E54"/>
    <w:p w14:paraId="7DFB1F23" w14:textId="77777777" w:rsidR="005F4E54" w:rsidRDefault="005F4E54" w:rsidP="005F4E54">
      <w:pPr>
        <w:pStyle w:val="Heading3"/>
      </w:pPr>
      <w:bookmarkStart w:id="7" w:name="_Toc517715602"/>
      <w:r>
        <w:t>Governance</w:t>
      </w:r>
      <w:bookmarkEnd w:id="7"/>
      <w:r w:rsidR="0084442D">
        <w:t xml:space="preserve"> </w:t>
      </w:r>
    </w:p>
    <w:p w14:paraId="3ED29401" w14:textId="4B78E4CB" w:rsidR="00BF3E31" w:rsidRDefault="005F4E54" w:rsidP="00F96BCE">
      <w:r>
        <w:t xml:space="preserve">The </w:t>
      </w:r>
      <w:r w:rsidR="000F5944">
        <w:t>Trust</w:t>
      </w:r>
      <w:r>
        <w:t xml:space="preserve"> Board meets at least three times a year</w:t>
      </w:r>
      <w:r w:rsidR="0084442D">
        <w:t xml:space="preserve"> and elects a Chair from amongst its number. During the </w:t>
      </w:r>
      <w:r w:rsidR="00910CAD">
        <w:t xml:space="preserve">year ended 31 March </w:t>
      </w:r>
      <w:r w:rsidR="00B55519">
        <w:t>202</w:t>
      </w:r>
      <w:r w:rsidR="005B5382">
        <w:t>4</w:t>
      </w:r>
      <w:r w:rsidR="0084442D">
        <w:t xml:space="preserve"> the Chair of the </w:t>
      </w:r>
      <w:r w:rsidR="000F5944">
        <w:t>Trust</w:t>
      </w:r>
      <w:r w:rsidR="0084442D">
        <w:t>ee Board was</w:t>
      </w:r>
      <w:r w:rsidR="003D27CD">
        <w:t xml:space="preserve"> Paul Clayton</w:t>
      </w:r>
      <w:r w:rsidR="0084442D">
        <w:t xml:space="preserve">. The </w:t>
      </w:r>
      <w:r w:rsidR="000F5944">
        <w:t>Trust</w:t>
      </w:r>
      <w:r w:rsidR="0084442D">
        <w:t xml:space="preserve">ee Board is responsible for the strategic direction and policy of the </w:t>
      </w:r>
      <w:r w:rsidR="000F5944">
        <w:t>Trust</w:t>
      </w:r>
      <w:r w:rsidR="00BF3E31">
        <w:t>, working towards the key objectives:</w:t>
      </w:r>
    </w:p>
    <w:p w14:paraId="2F9A7A88" w14:textId="77777777" w:rsidR="00F96BCE" w:rsidRDefault="00F96BCE" w:rsidP="00F96BCE"/>
    <w:p w14:paraId="2F84C0C2" w14:textId="77777777" w:rsidR="00BF3E31" w:rsidRDefault="00BF3E31" w:rsidP="00BF3E31">
      <w:r>
        <w:t>•</w:t>
      </w:r>
      <w:r>
        <w:tab/>
        <w:t>to raise standards and attainment for all children in the partnership</w:t>
      </w:r>
    </w:p>
    <w:p w14:paraId="12E39684" w14:textId="77777777" w:rsidR="00BF3E31" w:rsidRDefault="00BF3E31" w:rsidP="00BF3E31">
      <w:r>
        <w:t>•</w:t>
      </w:r>
      <w:r>
        <w:tab/>
        <w:t>to increase and create vibrant learning opportunities for all</w:t>
      </w:r>
    </w:p>
    <w:p w14:paraId="4011F6BB" w14:textId="77777777" w:rsidR="00BF3E31" w:rsidRDefault="00BF3E31" w:rsidP="00BF3E31">
      <w:r>
        <w:t>•</w:t>
      </w:r>
      <w:r>
        <w:tab/>
        <w:t>to create strong working relationships between all co-operative members</w:t>
      </w:r>
    </w:p>
    <w:p w14:paraId="5BF29F49" w14:textId="245CE2FD" w:rsidR="00BF3E31" w:rsidRDefault="00BF3E31" w:rsidP="005F4E54">
      <w:r>
        <w:t>•</w:t>
      </w:r>
      <w:r>
        <w:tab/>
        <w:t>to use resources in a more creative and collaborative way.</w:t>
      </w:r>
    </w:p>
    <w:p w14:paraId="14B1818A" w14:textId="77777777" w:rsidR="00623D38" w:rsidRDefault="00623D38" w:rsidP="005F4E54"/>
    <w:p w14:paraId="78C33C6F" w14:textId="77777777" w:rsidR="00C259B4" w:rsidRDefault="000F5944" w:rsidP="00C259B4">
      <w:pPr>
        <w:pStyle w:val="Heading3"/>
      </w:pPr>
      <w:bookmarkStart w:id="8" w:name="_Toc517715603"/>
      <w:r>
        <w:t>Trust</w:t>
      </w:r>
      <w:r w:rsidR="00C259B4">
        <w:t>ees</w:t>
      </w:r>
      <w:r w:rsidR="002A3C45">
        <w:t>’</w:t>
      </w:r>
      <w:r w:rsidR="00C259B4">
        <w:t xml:space="preserve"> </w:t>
      </w:r>
      <w:r w:rsidR="002A3C45">
        <w:t>induction and t</w:t>
      </w:r>
      <w:r w:rsidR="00C259B4">
        <w:t>raining</w:t>
      </w:r>
      <w:bookmarkEnd w:id="8"/>
    </w:p>
    <w:p w14:paraId="74F25C17" w14:textId="77777777" w:rsidR="00C259B4" w:rsidRDefault="00C259B4" w:rsidP="00C259B4">
      <w:r>
        <w:t xml:space="preserve">All </w:t>
      </w:r>
      <w:r w:rsidR="000F5944">
        <w:t>Trust</w:t>
      </w:r>
      <w:r>
        <w:t>ees are provided with induction training, including reference to the SOGGS</w:t>
      </w:r>
      <w:r w:rsidR="00BF1919" w:rsidRPr="00BF1919">
        <w:rPr>
          <w:vertAlign w:val="superscript"/>
        </w:rPr>
        <w:t>4</w:t>
      </w:r>
      <w:r>
        <w:t xml:space="preserve"> </w:t>
      </w:r>
      <w:r w:rsidR="004E3F1B">
        <w:t xml:space="preserve">guidance booklet which explains the responsibilities of a charity </w:t>
      </w:r>
      <w:r w:rsidR="000F5944">
        <w:t>Trust</w:t>
      </w:r>
      <w:r w:rsidR="004E3F1B">
        <w:t xml:space="preserve">ee and where to find further information about being a company director. </w:t>
      </w:r>
      <w:r w:rsidR="000F5944">
        <w:t>Trust</w:t>
      </w:r>
      <w:r w:rsidR="004E3F1B">
        <w:t xml:space="preserve">ees are referred to the Articles of Association of the </w:t>
      </w:r>
      <w:r w:rsidR="000F5944">
        <w:t>Trust</w:t>
      </w:r>
      <w:r w:rsidR="004E3F1B">
        <w:t xml:space="preserve"> and required to make themselves familiar with the provisions contained within this document.</w:t>
      </w:r>
    </w:p>
    <w:p w14:paraId="10C3E29B" w14:textId="77777777" w:rsidR="00623D38" w:rsidRPr="00C259B4" w:rsidRDefault="00623D38" w:rsidP="00C259B4"/>
    <w:p w14:paraId="45D91EB6" w14:textId="77777777" w:rsidR="00C259B4" w:rsidRPr="005E6154" w:rsidRDefault="00C259B4" w:rsidP="00C259B4">
      <w:pPr>
        <w:pStyle w:val="Heading3"/>
      </w:pPr>
      <w:bookmarkStart w:id="9" w:name="_Toc517715604"/>
      <w:r w:rsidRPr="005E6154">
        <w:t>Management</w:t>
      </w:r>
      <w:bookmarkEnd w:id="9"/>
      <w:r w:rsidRPr="005E6154">
        <w:t xml:space="preserve"> </w:t>
      </w:r>
    </w:p>
    <w:p w14:paraId="62FA2AC4" w14:textId="70BEB03A" w:rsidR="00B57ABE" w:rsidRDefault="0084442D" w:rsidP="00F9543C">
      <w:r w:rsidRPr="005E6154">
        <w:t xml:space="preserve">During the </w:t>
      </w:r>
      <w:r w:rsidR="00350E90" w:rsidRPr="005E6154">
        <w:t>year</w:t>
      </w:r>
      <w:r w:rsidRPr="005E6154">
        <w:t xml:space="preserve"> ended 31 March 20</w:t>
      </w:r>
      <w:r w:rsidR="00085614">
        <w:t>2</w:t>
      </w:r>
      <w:r w:rsidR="005B5382">
        <w:t>4</w:t>
      </w:r>
      <w:r w:rsidR="00350E90" w:rsidRPr="005E6154">
        <w:t xml:space="preserve"> the </w:t>
      </w:r>
      <w:r w:rsidR="00B57ABE" w:rsidRPr="005E6154">
        <w:t xml:space="preserve">Headteachers’ group continued to work on developing teaching and learning to meet the key </w:t>
      </w:r>
      <w:r w:rsidRPr="005E6154">
        <w:t>objective</w:t>
      </w:r>
      <w:r w:rsidR="00B57ABE" w:rsidRPr="005E6154">
        <w:t>s</w:t>
      </w:r>
      <w:r w:rsidRPr="005E6154">
        <w:t xml:space="preserve"> of the </w:t>
      </w:r>
      <w:r w:rsidR="000F5944" w:rsidRPr="005E6154">
        <w:t>Trust</w:t>
      </w:r>
      <w:r w:rsidR="00B57ABE" w:rsidRPr="005E6154">
        <w:t>:</w:t>
      </w:r>
    </w:p>
    <w:p w14:paraId="32479EB6" w14:textId="77777777" w:rsidR="00DE7E85" w:rsidRDefault="00DE7E85" w:rsidP="00DE7E85"/>
    <w:p w14:paraId="00A0691D" w14:textId="77777777" w:rsidR="002A3C45" w:rsidRPr="00FD06F4" w:rsidRDefault="00FD06F4" w:rsidP="00FD06F4">
      <w:pPr>
        <w:pStyle w:val="Heading3"/>
      </w:pPr>
      <w:bookmarkStart w:id="10" w:name="_Toc517715605"/>
      <w:r w:rsidRPr="00FD06F4">
        <w:t>Risk Management</w:t>
      </w:r>
      <w:bookmarkEnd w:id="10"/>
    </w:p>
    <w:p w14:paraId="39A95B55" w14:textId="168B6E2B" w:rsidR="00BF7814" w:rsidRPr="00F22AFD" w:rsidRDefault="00FD06F4" w:rsidP="00F56277">
      <w:r>
        <w:t xml:space="preserve">The </w:t>
      </w:r>
      <w:r w:rsidR="000F5944">
        <w:t>Trust</w:t>
      </w:r>
      <w:r>
        <w:t xml:space="preserve">ees have assessed the major risks to which the charity is exposed and continue to monitor the arrangements and systems in place to mitigate those risks. The </w:t>
      </w:r>
      <w:r w:rsidR="000F5944">
        <w:t>Trust</w:t>
      </w:r>
      <w:r>
        <w:t>ees seek appropriate advice, for example, through Leeds C</w:t>
      </w:r>
      <w:r w:rsidR="00F56277">
        <w:t>ity Council</w:t>
      </w:r>
      <w:r>
        <w:t xml:space="preserve"> who are partners of the </w:t>
      </w:r>
      <w:r w:rsidR="000F5944">
        <w:t>Trust</w:t>
      </w:r>
      <w:r>
        <w:t>.</w:t>
      </w:r>
    </w:p>
    <w:p w14:paraId="3121AED3" w14:textId="77777777" w:rsidR="002A3C45" w:rsidRDefault="002A3C45" w:rsidP="002A3C45"/>
    <w:p w14:paraId="743C95D6" w14:textId="77777777" w:rsidR="00BF1919" w:rsidRDefault="00BF1919" w:rsidP="00910CAD">
      <w:pPr>
        <w:rPr>
          <w:i/>
          <w:sz w:val="20"/>
        </w:rPr>
      </w:pPr>
      <w:r>
        <w:rPr>
          <w:i/>
          <w:sz w:val="20"/>
        </w:rPr>
        <w:t>Note 3: To date, no members have been formally admitted.</w:t>
      </w:r>
    </w:p>
    <w:p w14:paraId="534D33FE" w14:textId="77777777" w:rsidR="00910CAD" w:rsidRPr="00DE7E85" w:rsidRDefault="00910CAD" w:rsidP="00910CAD">
      <w:pPr>
        <w:rPr>
          <w:b/>
          <w:i/>
        </w:rPr>
      </w:pPr>
      <w:r w:rsidRPr="00DE7E85">
        <w:rPr>
          <w:i/>
          <w:sz w:val="20"/>
        </w:rPr>
        <w:t xml:space="preserve">Note </w:t>
      </w:r>
      <w:r w:rsidR="00BF1919">
        <w:rPr>
          <w:i/>
          <w:sz w:val="20"/>
        </w:rPr>
        <w:t>4</w:t>
      </w:r>
      <w:r w:rsidRPr="00DE7E85">
        <w:rPr>
          <w:i/>
          <w:sz w:val="20"/>
        </w:rPr>
        <w:t>: SGOSS is a charity that exists to recruit volunteers with transferable skills to join governing bodies in schools</w:t>
      </w:r>
      <w:r w:rsidR="00BF1919">
        <w:rPr>
          <w:i/>
          <w:sz w:val="20"/>
        </w:rPr>
        <w:t>.</w:t>
      </w:r>
    </w:p>
    <w:p w14:paraId="53D07DD9" w14:textId="77777777" w:rsidR="002A3C45" w:rsidRPr="001D1809" w:rsidRDefault="00623D38" w:rsidP="00623D38">
      <w:pPr>
        <w:pStyle w:val="Heading2"/>
      </w:pPr>
      <w:r>
        <w:br w:type="page"/>
      </w:r>
      <w:bookmarkStart w:id="11" w:name="_Toc517715606"/>
      <w:r w:rsidR="002A3C45" w:rsidRPr="001D1809">
        <w:lastRenderedPageBreak/>
        <w:t>Vision and Values</w:t>
      </w:r>
      <w:bookmarkEnd w:id="11"/>
    </w:p>
    <w:p w14:paraId="0078E13A" w14:textId="77777777" w:rsidR="002A3C45" w:rsidRPr="001D1809" w:rsidRDefault="002A3C45" w:rsidP="003A2E1F">
      <w:pPr>
        <w:pStyle w:val="Heading3"/>
      </w:pPr>
      <w:bookmarkStart w:id="12" w:name="_Toc517715607"/>
      <w:r w:rsidRPr="001D1809">
        <w:t>Vision</w:t>
      </w:r>
      <w:bookmarkEnd w:id="12"/>
    </w:p>
    <w:p w14:paraId="3865170F" w14:textId="77777777" w:rsidR="002A3C45" w:rsidRPr="001D1809" w:rsidRDefault="00B57ABE" w:rsidP="00623D38">
      <w:r w:rsidRPr="001D1809">
        <w:t>T</w:t>
      </w:r>
      <w:r w:rsidR="00C07A96" w:rsidRPr="001D1809">
        <w:t>he Trust’s vision</w:t>
      </w:r>
      <w:r w:rsidR="00087E51" w:rsidRPr="001D1809">
        <w:t xml:space="preserve"> is</w:t>
      </w:r>
      <w:r w:rsidR="00C07A96" w:rsidRPr="001D1809">
        <w:t>:</w:t>
      </w:r>
    </w:p>
    <w:p w14:paraId="19325BA4" w14:textId="77777777" w:rsidR="00C07A96" w:rsidRPr="001D1809" w:rsidRDefault="00C07A96" w:rsidP="00623D38">
      <w:pPr>
        <w:rPr>
          <w:b/>
        </w:rPr>
      </w:pPr>
    </w:p>
    <w:p w14:paraId="3BF26291" w14:textId="77777777" w:rsidR="00C07A96" w:rsidRPr="001D1809" w:rsidRDefault="00C07A96" w:rsidP="00623D38">
      <w:pPr>
        <w:rPr>
          <w:b/>
        </w:rPr>
      </w:pPr>
      <w:r w:rsidRPr="001D1809">
        <w:rPr>
          <w:b/>
        </w:rPr>
        <w:t xml:space="preserve">Making a difference </w:t>
      </w:r>
      <w:proofErr w:type="gramStart"/>
      <w:r w:rsidRPr="001D1809">
        <w:rPr>
          <w:b/>
        </w:rPr>
        <w:t>through:</w:t>
      </w:r>
      <w:proofErr w:type="gramEnd"/>
      <w:r w:rsidRPr="001D1809">
        <w:rPr>
          <w:b/>
        </w:rPr>
        <w:t xml:space="preserve"> collaboration, aspiration, </w:t>
      </w:r>
      <w:r w:rsidR="00087E51" w:rsidRPr="001D1809">
        <w:rPr>
          <w:b/>
        </w:rPr>
        <w:t>inclusion, challenge and</w:t>
      </w:r>
      <w:r w:rsidRPr="001D1809">
        <w:rPr>
          <w:b/>
        </w:rPr>
        <w:t xml:space="preserve"> </w:t>
      </w:r>
      <w:r w:rsidR="00087E51" w:rsidRPr="001D1809">
        <w:rPr>
          <w:b/>
        </w:rPr>
        <w:t xml:space="preserve">reflection. </w:t>
      </w:r>
    </w:p>
    <w:p w14:paraId="5CBC3329" w14:textId="77777777" w:rsidR="00C07A96" w:rsidRPr="001D1809" w:rsidRDefault="00C07A96" w:rsidP="00623D38"/>
    <w:p w14:paraId="3B03879B" w14:textId="77777777" w:rsidR="002A3C45" w:rsidRPr="001D1809" w:rsidRDefault="008A7C8B" w:rsidP="00623D38">
      <w:pPr>
        <w:pStyle w:val="Heading3"/>
      </w:pPr>
      <w:bookmarkStart w:id="13" w:name="_Toc517715608"/>
      <w:r w:rsidRPr="001D1809">
        <w:t>Shared</w:t>
      </w:r>
      <w:r w:rsidR="002A3C45" w:rsidRPr="001D1809">
        <w:t xml:space="preserve"> values</w:t>
      </w:r>
      <w:bookmarkEnd w:id="13"/>
    </w:p>
    <w:p w14:paraId="11762BBD" w14:textId="77777777" w:rsidR="002A3C45" w:rsidRPr="001D1809" w:rsidRDefault="002A3C45" w:rsidP="002A3C45">
      <w:r w:rsidRPr="001D1809">
        <w:t>Self-help, self-responsibility, democracy, equality, equity and solidarity.</w:t>
      </w:r>
    </w:p>
    <w:p w14:paraId="7D78B0BF" w14:textId="77777777" w:rsidR="002A3C45" w:rsidRPr="001D1809" w:rsidRDefault="002A3C45" w:rsidP="002A3C45"/>
    <w:p w14:paraId="1A218D58" w14:textId="77777777" w:rsidR="002A3C45" w:rsidRPr="001D1809" w:rsidRDefault="002A3C45" w:rsidP="00623D38">
      <w:pPr>
        <w:pStyle w:val="Heading3"/>
      </w:pPr>
      <w:bookmarkStart w:id="14" w:name="_Toc517715609"/>
      <w:r w:rsidRPr="001D1809">
        <w:t>The principles of membership</w:t>
      </w:r>
      <w:bookmarkEnd w:id="14"/>
    </w:p>
    <w:p w14:paraId="52F93960" w14:textId="272EBD5E" w:rsidR="005D4CBB" w:rsidRPr="001D1809" w:rsidRDefault="002A3C45" w:rsidP="002A3C45">
      <w:r w:rsidRPr="001D1809">
        <w:t xml:space="preserve">Voluntary and open membership, democratic member control, member economic participation, autonomy and independence, education, training and information, cooperation among members, concern for the community. </w:t>
      </w:r>
    </w:p>
    <w:p w14:paraId="3E1B08F1" w14:textId="77777777" w:rsidR="003A2E1F" w:rsidRPr="001D1809" w:rsidRDefault="003A2E1F" w:rsidP="003A2E1F">
      <w:pPr>
        <w:pStyle w:val="Heading2"/>
      </w:pPr>
      <w:bookmarkStart w:id="15" w:name="_Toc517715611"/>
      <w:r w:rsidRPr="001D1809">
        <w:t>Achievements and Performance</w:t>
      </w:r>
      <w:bookmarkEnd w:id="15"/>
    </w:p>
    <w:p w14:paraId="2E32E310" w14:textId="00F2497F" w:rsidR="00DD5A44" w:rsidRPr="001D1809" w:rsidRDefault="003A2E1F" w:rsidP="008A7C8B">
      <w:pPr>
        <w:rPr>
          <w:rFonts w:cstheme="minorHAnsi"/>
        </w:rPr>
      </w:pPr>
      <w:r w:rsidRPr="001D1809">
        <w:rPr>
          <w:rFonts w:cstheme="minorHAnsi"/>
        </w:rPr>
        <w:t>During th</w:t>
      </w:r>
      <w:r w:rsidR="00DE7E85" w:rsidRPr="001D1809">
        <w:rPr>
          <w:rFonts w:cstheme="minorHAnsi"/>
        </w:rPr>
        <w:t>e year</w:t>
      </w:r>
      <w:r w:rsidRPr="001D1809">
        <w:rPr>
          <w:rFonts w:cstheme="minorHAnsi"/>
        </w:rPr>
        <w:t xml:space="preserve"> end</w:t>
      </w:r>
      <w:r w:rsidR="00DE7E85" w:rsidRPr="001D1809">
        <w:rPr>
          <w:rFonts w:cstheme="minorHAnsi"/>
        </w:rPr>
        <w:t>ed</w:t>
      </w:r>
      <w:r w:rsidRPr="001D1809">
        <w:rPr>
          <w:rFonts w:cstheme="minorHAnsi"/>
        </w:rPr>
        <w:t xml:space="preserve"> 31 March 20</w:t>
      </w:r>
      <w:r w:rsidR="00085614" w:rsidRPr="001D1809">
        <w:rPr>
          <w:rFonts w:cstheme="minorHAnsi"/>
        </w:rPr>
        <w:t>2</w:t>
      </w:r>
      <w:r w:rsidR="0036790B" w:rsidRPr="001D1809">
        <w:rPr>
          <w:rFonts w:cstheme="minorHAnsi"/>
        </w:rPr>
        <w:t>4</w:t>
      </w:r>
      <w:r w:rsidR="00085614" w:rsidRPr="001D1809">
        <w:rPr>
          <w:rFonts w:cstheme="minorHAnsi"/>
        </w:rPr>
        <w:t xml:space="preserve"> </w:t>
      </w:r>
      <w:r w:rsidRPr="001D1809">
        <w:rPr>
          <w:rFonts w:cstheme="minorHAnsi"/>
        </w:rPr>
        <w:t xml:space="preserve">the </w:t>
      </w:r>
      <w:r w:rsidR="000F5944" w:rsidRPr="001D1809">
        <w:rPr>
          <w:rFonts w:cstheme="minorHAnsi"/>
        </w:rPr>
        <w:t>Trust</w:t>
      </w:r>
      <w:r w:rsidRPr="001D1809">
        <w:rPr>
          <w:rFonts w:cstheme="minorHAnsi"/>
        </w:rPr>
        <w:t>ees met three times</w:t>
      </w:r>
      <w:r w:rsidR="00C030C1" w:rsidRPr="001D1809">
        <w:rPr>
          <w:rFonts w:cstheme="minorHAnsi"/>
        </w:rPr>
        <w:t xml:space="preserve"> for formal </w:t>
      </w:r>
      <w:r w:rsidR="000F5944" w:rsidRPr="001D1809">
        <w:rPr>
          <w:rFonts w:cstheme="minorHAnsi"/>
        </w:rPr>
        <w:t>Trust</w:t>
      </w:r>
      <w:r w:rsidR="00C030C1" w:rsidRPr="001D1809">
        <w:rPr>
          <w:rFonts w:cstheme="minorHAnsi"/>
        </w:rPr>
        <w:t xml:space="preserve">ee </w:t>
      </w:r>
      <w:r w:rsidR="00145BB0" w:rsidRPr="001D1809">
        <w:rPr>
          <w:rFonts w:cstheme="minorHAnsi"/>
        </w:rPr>
        <w:t xml:space="preserve">board </w:t>
      </w:r>
      <w:r w:rsidR="00C030C1" w:rsidRPr="001D1809">
        <w:rPr>
          <w:rFonts w:cstheme="minorHAnsi"/>
        </w:rPr>
        <w:t xml:space="preserve">meetings and </w:t>
      </w:r>
      <w:r w:rsidR="00DE7E85" w:rsidRPr="001D1809">
        <w:rPr>
          <w:rFonts w:cstheme="minorHAnsi"/>
        </w:rPr>
        <w:t>the Headteachers</w:t>
      </w:r>
      <w:r w:rsidR="006D0EA8" w:rsidRPr="001D1809">
        <w:rPr>
          <w:rFonts w:cstheme="minorHAnsi"/>
        </w:rPr>
        <w:t>’</w:t>
      </w:r>
      <w:r w:rsidR="00DE7E85" w:rsidRPr="001D1809">
        <w:rPr>
          <w:rFonts w:cstheme="minorHAnsi"/>
        </w:rPr>
        <w:t xml:space="preserve"> </w:t>
      </w:r>
      <w:r w:rsidR="00C07A96" w:rsidRPr="001D1809">
        <w:rPr>
          <w:rFonts w:cstheme="minorHAnsi"/>
        </w:rPr>
        <w:t xml:space="preserve">group </w:t>
      </w:r>
      <w:r w:rsidR="00DE7E85" w:rsidRPr="001D1809">
        <w:rPr>
          <w:rFonts w:cstheme="minorHAnsi"/>
        </w:rPr>
        <w:t>have</w:t>
      </w:r>
      <w:r w:rsidR="00C07A96" w:rsidRPr="001D1809">
        <w:rPr>
          <w:rFonts w:cstheme="minorHAnsi"/>
        </w:rPr>
        <w:t xml:space="preserve"> met </w:t>
      </w:r>
      <w:r w:rsidR="00145BB0" w:rsidRPr="001D1809">
        <w:rPr>
          <w:rFonts w:cstheme="minorHAnsi"/>
        </w:rPr>
        <w:t>a</w:t>
      </w:r>
      <w:r w:rsidR="00C07A96" w:rsidRPr="001D1809">
        <w:rPr>
          <w:rFonts w:cstheme="minorHAnsi"/>
        </w:rPr>
        <w:t xml:space="preserve"> further six</w:t>
      </w:r>
      <w:r w:rsidR="000A56AC" w:rsidRPr="001D1809">
        <w:rPr>
          <w:rFonts w:cstheme="minorHAnsi"/>
        </w:rPr>
        <w:t xml:space="preserve"> times</w:t>
      </w:r>
      <w:r w:rsidR="00C07A96" w:rsidRPr="001D1809">
        <w:rPr>
          <w:rFonts w:cstheme="minorHAnsi"/>
        </w:rPr>
        <w:t xml:space="preserve"> </w:t>
      </w:r>
      <w:r w:rsidR="008A7C8B" w:rsidRPr="001D1809">
        <w:rPr>
          <w:rFonts w:cstheme="minorHAnsi"/>
        </w:rPr>
        <w:t xml:space="preserve">the focus of that work this year has been to provide collaborative peer support </w:t>
      </w:r>
      <w:r w:rsidR="00B80F6F" w:rsidRPr="001D1809">
        <w:rPr>
          <w:rFonts w:cstheme="minorHAnsi"/>
        </w:rPr>
        <w:t>in delivering school improvement priorities and to further the work of Trust curriculum networks in supporting curriculum development in each school.</w:t>
      </w:r>
    </w:p>
    <w:p w14:paraId="713DAAA9" w14:textId="77777777" w:rsidR="00DD5A44" w:rsidRPr="001D1809" w:rsidRDefault="00DD5A44" w:rsidP="00DD5A44"/>
    <w:p w14:paraId="65C90B08" w14:textId="52E9D07A" w:rsidR="005D4CBB" w:rsidRPr="001D1809" w:rsidRDefault="00DD5A44" w:rsidP="00DD5A44">
      <w:pPr>
        <w:rPr>
          <w:sz w:val="20"/>
          <w:szCs w:val="20"/>
        </w:rPr>
      </w:pPr>
      <w:r w:rsidRPr="001D1809">
        <w:t>T</w:t>
      </w:r>
      <w:r w:rsidR="00C07A96" w:rsidRPr="001D1809">
        <w:t>he Headteachers’ group reports back to the Trustee Board</w:t>
      </w:r>
      <w:r w:rsidR="00F47BDC" w:rsidRPr="001D1809">
        <w:t xml:space="preserve"> through the minutes of the meetings</w:t>
      </w:r>
      <w:r w:rsidR="00C07A96" w:rsidRPr="001D1809">
        <w:t xml:space="preserve">. </w:t>
      </w:r>
      <w:r w:rsidR="00876984" w:rsidRPr="001D1809">
        <w:t>Key work in the 2</w:t>
      </w:r>
      <w:r w:rsidR="00576C9F" w:rsidRPr="001D1809">
        <w:t>3</w:t>
      </w:r>
      <w:r w:rsidR="00876984" w:rsidRPr="001D1809">
        <w:t>-2</w:t>
      </w:r>
      <w:r w:rsidR="00576C9F" w:rsidRPr="001D1809">
        <w:t>4</w:t>
      </w:r>
      <w:r w:rsidR="00876984" w:rsidRPr="001D1809">
        <w:t xml:space="preserve"> Academic Year has been:</w:t>
      </w:r>
    </w:p>
    <w:p w14:paraId="6CB912A3" w14:textId="77777777" w:rsidR="00DD5A44" w:rsidRPr="001D1809" w:rsidRDefault="00DD5A44" w:rsidP="00DD5A44">
      <w:pPr>
        <w:rPr>
          <w:sz w:val="20"/>
          <w:szCs w:val="20"/>
        </w:rPr>
      </w:pPr>
    </w:p>
    <w:p w14:paraId="130CE42A" w14:textId="77777777" w:rsidR="005E6154" w:rsidRPr="001D1809" w:rsidRDefault="005E6154" w:rsidP="005E6154">
      <w:pPr>
        <w:spacing w:after="160" w:line="256" w:lineRule="auto"/>
        <w:rPr>
          <w:rFonts w:ascii="Calibri" w:eastAsia="Calibri" w:hAnsi="Calibri" w:cs="Calibri"/>
          <w:b/>
          <w:u w:val="single"/>
        </w:rPr>
      </w:pPr>
      <w:r w:rsidRPr="001D1809">
        <w:rPr>
          <w:rFonts w:ascii="Calibri" w:eastAsia="Calibri" w:hAnsi="Calibri" w:cs="Calibri"/>
          <w:b/>
          <w:u w:val="single"/>
        </w:rPr>
        <w:t>Teaching and Learning</w:t>
      </w:r>
      <w:r w:rsidR="00BF1B2C" w:rsidRPr="001D1809">
        <w:rPr>
          <w:rFonts w:ascii="Calibri" w:eastAsia="Calibri" w:hAnsi="Calibri" w:cs="Calibri"/>
          <w:b/>
          <w:u w:val="single"/>
        </w:rPr>
        <w:t xml:space="preserve"> (Curriculum)</w:t>
      </w:r>
    </w:p>
    <w:p w14:paraId="7099D6ED" w14:textId="77777777" w:rsidR="008A7C8B" w:rsidRPr="001D1809" w:rsidRDefault="005E6154" w:rsidP="00C47629">
      <w:pPr>
        <w:autoSpaceDE w:val="0"/>
        <w:autoSpaceDN w:val="0"/>
        <w:adjustRightInd w:val="0"/>
        <w:spacing w:line="240" w:lineRule="atLeast"/>
        <w:jc w:val="left"/>
        <w:rPr>
          <w:rFonts w:cs="Arial"/>
        </w:rPr>
      </w:pPr>
      <w:r w:rsidRPr="001D1809">
        <w:rPr>
          <w:rFonts w:ascii="Calibri" w:eastAsia="Calibri" w:hAnsi="Calibri" w:cs="Calibri"/>
          <w:color w:val="212121"/>
          <w:shd w:val="clear" w:color="auto" w:fill="FFFFFF"/>
        </w:rPr>
        <w:t xml:space="preserve">Teaching and learning </w:t>
      </w:r>
      <w:proofErr w:type="gramStart"/>
      <w:r w:rsidRPr="001D1809">
        <w:rPr>
          <w:rFonts w:ascii="Calibri" w:eastAsia="Calibri" w:hAnsi="Calibri" w:cs="Calibri"/>
          <w:color w:val="212121"/>
          <w:shd w:val="clear" w:color="auto" w:fill="FFFFFF"/>
        </w:rPr>
        <w:t>has</w:t>
      </w:r>
      <w:proofErr w:type="gramEnd"/>
      <w:r w:rsidRPr="001D1809">
        <w:rPr>
          <w:rFonts w:ascii="Calibri" w:eastAsia="Calibri" w:hAnsi="Calibri" w:cs="Calibri"/>
          <w:color w:val="212121"/>
          <w:shd w:val="clear" w:color="auto" w:fill="FFFFFF"/>
        </w:rPr>
        <w:t xml:space="preserve"> continued to be the key area of work for the Trust. Since the last AGM Headteachers have continued to work together to develop</w:t>
      </w:r>
      <w:r w:rsidR="00DD5A44" w:rsidRPr="001D1809">
        <w:rPr>
          <w:rFonts w:ascii="Calibri" w:eastAsia="Calibri" w:hAnsi="Calibri" w:cs="Calibri"/>
          <w:color w:val="212121"/>
          <w:shd w:val="clear" w:color="auto" w:fill="FFFFFF"/>
        </w:rPr>
        <w:t xml:space="preserve"> the quality of teaching an</w:t>
      </w:r>
      <w:r w:rsidR="008A7C8B" w:rsidRPr="001D1809">
        <w:rPr>
          <w:rFonts w:ascii="Calibri" w:eastAsia="Calibri" w:hAnsi="Calibri" w:cs="Calibri"/>
          <w:color w:val="212121"/>
          <w:shd w:val="clear" w:color="auto" w:fill="FFFFFF"/>
        </w:rPr>
        <w:t>d</w:t>
      </w:r>
      <w:r w:rsidR="00DD5A44" w:rsidRPr="001D1809">
        <w:rPr>
          <w:rFonts w:ascii="Calibri" w:eastAsia="Calibri" w:hAnsi="Calibri" w:cs="Calibri"/>
          <w:color w:val="212121"/>
          <w:shd w:val="clear" w:color="auto" w:fill="FFFFFF"/>
        </w:rPr>
        <w:t xml:space="preserve"> learning</w:t>
      </w:r>
      <w:r w:rsidR="008A7C8B" w:rsidRPr="001D1809">
        <w:rPr>
          <w:rFonts w:ascii="Calibri" w:eastAsia="Calibri" w:hAnsi="Calibri" w:cs="Calibri"/>
          <w:color w:val="212121"/>
          <w:shd w:val="clear" w:color="auto" w:fill="FFFFFF"/>
        </w:rPr>
        <w:t>. The particular focus this year had been:</w:t>
      </w:r>
    </w:p>
    <w:p w14:paraId="58D740BA" w14:textId="15F74038" w:rsidR="008A7C8B" w:rsidRPr="001D1809" w:rsidRDefault="00576C9F" w:rsidP="00DD5A44">
      <w:pPr>
        <w:pStyle w:val="ListParagraph"/>
        <w:numPr>
          <w:ilvl w:val="0"/>
          <w:numId w:val="25"/>
        </w:numPr>
        <w:autoSpaceDE w:val="0"/>
        <w:autoSpaceDN w:val="0"/>
        <w:adjustRightInd w:val="0"/>
        <w:spacing w:line="240" w:lineRule="atLeast"/>
        <w:jc w:val="left"/>
        <w:rPr>
          <w:rFonts w:cs="Arial"/>
        </w:rPr>
      </w:pPr>
      <w:r w:rsidRPr="001D1809">
        <w:rPr>
          <w:rFonts w:cs="Arial"/>
        </w:rPr>
        <w:t>Continuing to d</w:t>
      </w:r>
      <w:r w:rsidR="00DD5A44" w:rsidRPr="001D1809">
        <w:rPr>
          <w:rFonts w:cs="Arial"/>
        </w:rPr>
        <w:t>evelop</w:t>
      </w:r>
      <w:r w:rsidR="008A7C8B" w:rsidRPr="001D1809">
        <w:rPr>
          <w:rFonts w:cs="Arial"/>
        </w:rPr>
        <w:t xml:space="preserve"> </w:t>
      </w:r>
      <w:r w:rsidR="00B80F6F" w:rsidRPr="001D1809">
        <w:rPr>
          <w:rFonts w:cs="Arial"/>
        </w:rPr>
        <w:t>the quality of the curriculum across the Trust through the effective delivery of subject networks.</w:t>
      </w:r>
      <w:r w:rsidR="00C47629" w:rsidRPr="001D1809">
        <w:rPr>
          <w:rFonts w:cs="Arial"/>
        </w:rPr>
        <w:t xml:space="preserve"> </w:t>
      </w:r>
      <w:r w:rsidR="000E2E99" w:rsidRPr="001D1809">
        <w:rPr>
          <w:rFonts w:cs="Arial"/>
        </w:rPr>
        <w:t xml:space="preserve">Curriculum and Subject specialists </w:t>
      </w:r>
      <w:r w:rsidR="00C4768D" w:rsidRPr="001D1809">
        <w:rPr>
          <w:rFonts w:cs="Arial"/>
        </w:rPr>
        <w:t xml:space="preserve">have been engaged to support </w:t>
      </w:r>
      <w:r w:rsidRPr="001D1809">
        <w:rPr>
          <w:rFonts w:cs="Arial"/>
        </w:rPr>
        <w:t xml:space="preserve">in Geography and History </w:t>
      </w:r>
      <w:r w:rsidR="00C4768D" w:rsidRPr="001D1809">
        <w:rPr>
          <w:rFonts w:cs="Arial"/>
        </w:rPr>
        <w:t>the development of Networks with a focus on curriculum development.</w:t>
      </w:r>
    </w:p>
    <w:p w14:paraId="54DAF882" w14:textId="6DC4F391" w:rsidR="008A7C8B" w:rsidRPr="001D1809" w:rsidRDefault="00C4768D" w:rsidP="00DD5A44">
      <w:pPr>
        <w:pStyle w:val="ListParagraph"/>
        <w:numPr>
          <w:ilvl w:val="0"/>
          <w:numId w:val="25"/>
        </w:numPr>
        <w:autoSpaceDE w:val="0"/>
        <w:autoSpaceDN w:val="0"/>
        <w:adjustRightInd w:val="0"/>
        <w:spacing w:line="240" w:lineRule="atLeast"/>
        <w:jc w:val="left"/>
        <w:rPr>
          <w:rFonts w:cs="Arial"/>
        </w:rPr>
      </w:pPr>
      <w:r w:rsidRPr="001D1809">
        <w:rPr>
          <w:rFonts w:cs="Arial"/>
        </w:rPr>
        <w:t>School Leaders have provided</w:t>
      </w:r>
      <w:r w:rsidR="00B80F6F" w:rsidRPr="001D1809">
        <w:rPr>
          <w:rFonts w:cs="Arial"/>
        </w:rPr>
        <w:t xml:space="preserve"> Peer-Peer support </w:t>
      </w:r>
      <w:r w:rsidRPr="001D1809">
        <w:rPr>
          <w:rFonts w:cs="Arial"/>
        </w:rPr>
        <w:t xml:space="preserve">and </w:t>
      </w:r>
      <w:r w:rsidR="00413B5B" w:rsidRPr="001D1809">
        <w:rPr>
          <w:rFonts w:cs="Arial"/>
        </w:rPr>
        <w:t xml:space="preserve">evaluation in partnership with trust schools </w:t>
      </w:r>
      <w:r w:rsidR="00B80F6F" w:rsidRPr="001D1809">
        <w:rPr>
          <w:rFonts w:cs="Arial"/>
        </w:rPr>
        <w:t>w</w:t>
      </w:r>
      <w:r w:rsidR="000E2E99" w:rsidRPr="001D1809">
        <w:rPr>
          <w:rFonts w:cs="Arial"/>
        </w:rPr>
        <w:t>here they have</w:t>
      </w:r>
      <w:r w:rsidR="00B80F6F" w:rsidRPr="001D1809">
        <w:rPr>
          <w:rFonts w:cs="Arial"/>
        </w:rPr>
        <w:t xml:space="preserve"> shared improvement priorities</w:t>
      </w:r>
      <w:r w:rsidR="00413B5B" w:rsidRPr="001D1809">
        <w:rPr>
          <w:rFonts w:cs="Arial"/>
        </w:rPr>
        <w:t xml:space="preserve"> and relevant </w:t>
      </w:r>
      <w:r w:rsidR="00F96BCE" w:rsidRPr="001D1809">
        <w:rPr>
          <w:rFonts w:cs="Arial"/>
        </w:rPr>
        <w:t>expertise.</w:t>
      </w:r>
    </w:p>
    <w:p w14:paraId="4711DFCE" w14:textId="285F29D0" w:rsidR="00F26BCE" w:rsidRPr="001D1809" w:rsidRDefault="00F26BCE" w:rsidP="00DD5A44">
      <w:pPr>
        <w:pStyle w:val="ListParagraph"/>
        <w:numPr>
          <w:ilvl w:val="0"/>
          <w:numId w:val="25"/>
        </w:numPr>
        <w:autoSpaceDE w:val="0"/>
        <w:autoSpaceDN w:val="0"/>
        <w:adjustRightInd w:val="0"/>
        <w:spacing w:line="240" w:lineRule="atLeast"/>
        <w:jc w:val="left"/>
        <w:rPr>
          <w:rFonts w:cs="Arial"/>
        </w:rPr>
      </w:pPr>
      <w:r w:rsidRPr="001D1809">
        <w:rPr>
          <w:rFonts w:cs="Arial"/>
        </w:rPr>
        <w:t xml:space="preserve">A joint ALPT training day </w:t>
      </w:r>
      <w:r w:rsidR="001B12D6" w:rsidRPr="001D1809">
        <w:rPr>
          <w:rFonts w:cs="Arial"/>
        </w:rPr>
        <w:t xml:space="preserve">delivered training in SEN, History, Geography and the Thrive </w:t>
      </w:r>
      <w:proofErr w:type="spellStart"/>
      <w:r w:rsidR="001B12D6" w:rsidRPr="001D1809">
        <w:rPr>
          <w:rFonts w:cs="Arial"/>
        </w:rPr>
        <w:t>approach</w:t>
      </w:r>
      <w:r w:rsidRPr="001D1809">
        <w:rPr>
          <w:rFonts w:cs="Arial"/>
        </w:rPr>
        <w:t>and</w:t>
      </w:r>
      <w:proofErr w:type="spellEnd"/>
      <w:r w:rsidRPr="001D1809">
        <w:rPr>
          <w:rFonts w:cs="Arial"/>
        </w:rPr>
        <w:t xml:space="preserve"> wider training </w:t>
      </w:r>
      <w:r w:rsidR="00961877" w:rsidRPr="001D1809">
        <w:rPr>
          <w:rFonts w:cs="Arial"/>
        </w:rPr>
        <w:t>for staff in various areas of school responsibility.</w:t>
      </w:r>
      <w:r w:rsidRPr="001D1809">
        <w:rPr>
          <w:rFonts w:cs="Arial"/>
        </w:rPr>
        <w:t xml:space="preserve"> </w:t>
      </w:r>
    </w:p>
    <w:p w14:paraId="07D4E39E" w14:textId="5DBC372E" w:rsidR="001B12D6" w:rsidRPr="001D1809" w:rsidRDefault="008F046C" w:rsidP="00DD5A44">
      <w:pPr>
        <w:pStyle w:val="ListParagraph"/>
        <w:numPr>
          <w:ilvl w:val="0"/>
          <w:numId w:val="25"/>
        </w:numPr>
        <w:autoSpaceDE w:val="0"/>
        <w:autoSpaceDN w:val="0"/>
        <w:adjustRightInd w:val="0"/>
        <w:spacing w:line="240" w:lineRule="atLeast"/>
        <w:jc w:val="left"/>
        <w:rPr>
          <w:rFonts w:cs="Arial"/>
        </w:rPr>
      </w:pPr>
      <w:r w:rsidRPr="001D1809">
        <w:rPr>
          <w:rFonts w:cs="Arial"/>
        </w:rPr>
        <w:t xml:space="preserve">Schools have supported </w:t>
      </w:r>
      <w:proofErr w:type="gramStart"/>
      <w:r w:rsidRPr="001D1809">
        <w:rPr>
          <w:rFonts w:cs="Arial"/>
        </w:rPr>
        <w:t>each-other</w:t>
      </w:r>
      <w:proofErr w:type="gramEnd"/>
      <w:r w:rsidRPr="001D1809">
        <w:rPr>
          <w:rFonts w:cs="Arial"/>
        </w:rPr>
        <w:t xml:space="preserve"> through shared moderation days.</w:t>
      </w:r>
    </w:p>
    <w:p w14:paraId="6F7C845E" w14:textId="77777777" w:rsidR="005E6154" w:rsidRPr="001D1809" w:rsidRDefault="00DD5A44" w:rsidP="008A7C8B">
      <w:pPr>
        <w:pStyle w:val="ListParagraph"/>
        <w:autoSpaceDE w:val="0"/>
        <w:autoSpaceDN w:val="0"/>
        <w:adjustRightInd w:val="0"/>
        <w:spacing w:line="240" w:lineRule="atLeast"/>
        <w:ind w:left="765"/>
        <w:jc w:val="left"/>
        <w:rPr>
          <w:rFonts w:cs="Arial"/>
        </w:rPr>
      </w:pPr>
      <w:r w:rsidRPr="001D1809">
        <w:rPr>
          <w:rFonts w:cs="Arial"/>
        </w:rPr>
        <w:t>.</w:t>
      </w:r>
    </w:p>
    <w:p w14:paraId="16EEEEA1" w14:textId="77777777" w:rsidR="00BF1B2C" w:rsidRPr="001D1809" w:rsidRDefault="00BF1B2C" w:rsidP="008A7C8B">
      <w:pPr>
        <w:spacing w:after="160" w:line="256" w:lineRule="auto"/>
        <w:rPr>
          <w:rFonts w:eastAsia="Calibri" w:cstheme="minorHAnsi"/>
          <w:b/>
          <w:u w:val="single"/>
        </w:rPr>
      </w:pPr>
      <w:r w:rsidRPr="001D1809">
        <w:rPr>
          <w:rFonts w:ascii="Calibri" w:eastAsia="Calibri" w:hAnsi="Calibri" w:cs="Calibri"/>
          <w:b/>
          <w:u w:val="single"/>
        </w:rPr>
        <w:t>Community Engagement (Wellbeing)</w:t>
      </w:r>
    </w:p>
    <w:p w14:paraId="6745604A" w14:textId="5B0340E9" w:rsidR="00BF1B2C" w:rsidRPr="001D1809" w:rsidRDefault="00BF1B2C" w:rsidP="008A7C8B">
      <w:pPr>
        <w:pStyle w:val="ListParagraph"/>
        <w:numPr>
          <w:ilvl w:val="0"/>
          <w:numId w:val="27"/>
        </w:numPr>
        <w:autoSpaceDE w:val="0"/>
        <w:autoSpaceDN w:val="0"/>
        <w:adjustRightInd w:val="0"/>
        <w:spacing w:line="240" w:lineRule="atLeast"/>
        <w:jc w:val="left"/>
        <w:rPr>
          <w:rFonts w:cs="Arial"/>
        </w:rPr>
      </w:pPr>
      <w:r w:rsidRPr="001D1809">
        <w:rPr>
          <w:rFonts w:cs="Arial"/>
        </w:rPr>
        <w:t xml:space="preserve">ALPT </w:t>
      </w:r>
      <w:r w:rsidR="002F6366" w:rsidRPr="001D1809">
        <w:rPr>
          <w:rFonts w:cs="Arial"/>
        </w:rPr>
        <w:t xml:space="preserve">continued to work </w:t>
      </w:r>
      <w:r w:rsidR="00F96BCE" w:rsidRPr="001D1809">
        <w:rPr>
          <w:rFonts w:cs="Arial"/>
        </w:rPr>
        <w:t xml:space="preserve">with </w:t>
      </w:r>
      <w:r w:rsidR="00961877" w:rsidRPr="001D1809">
        <w:rPr>
          <w:rFonts w:cs="Arial"/>
        </w:rPr>
        <w:t xml:space="preserve">students </w:t>
      </w:r>
      <w:r w:rsidR="002F6366" w:rsidRPr="001D1809">
        <w:rPr>
          <w:rFonts w:cs="Arial"/>
        </w:rPr>
        <w:t xml:space="preserve">and families on </w:t>
      </w:r>
      <w:r w:rsidR="00F96BCE" w:rsidRPr="001D1809">
        <w:rPr>
          <w:rFonts w:cs="Arial"/>
        </w:rPr>
        <w:t xml:space="preserve">community activities </w:t>
      </w:r>
      <w:r w:rsidR="002F6366" w:rsidRPr="001D1809">
        <w:rPr>
          <w:rFonts w:cs="Arial"/>
        </w:rPr>
        <w:t>including</w:t>
      </w:r>
      <w:r w:rsidR="00926DFA" w:rsidRPr="001D1809">
        <w:rPr>
          <w:rFonts w:cs="Arial"/>
        </w:rPr>
        <w:t xml:space="preserve"> </w:t>
      </w:r>
      <w:r w:rsidR="00D76D11" w:rsidRPr="001D1809">
        <w:rPr>
          <w:rFonts w:cs="Arial"/>
        </w:rPr>
        <w:t>inter school sports activities, an</w:t>
      </w:r>
      <w:r w:rsidR="002F6366" w:rsidRPr="001D1809">
        <w:rPr>
          <w:rFonts w:cs="Arial"/>
        </w:rPr>
        <w:t>d</w:t>
      </w:r>
      <w:r w:rsidR="00D76D11" w:rsidRPr="001D1809">
        <w:rPr>
          <w:rFonts w:cs="Arial"/>
        </w:rPr>
        <w:t xml:space="preserve"> </w:t>
      </w:r>
      <w:r w:rsidR="002F6366" w:rsidRPr="001D1809">
        <w:rPr>
          <w:rFonts w:cs="Arial"/>
        </w:rPr>
        <w:t>the annual</w:t>
      </w:r>
      <w:r w:rsidR="00D76D11" w:rsidRPr="001D1809">
        <w:rPr>
          <w:rFonts w:cs="Arial"/>
        </w:rPr>
        <w:t xml:space="preserve"> Arts exhibition.</w:t>
      </w:r>
    </w:p>
    <w:p w14:paraId="6B8BF3DC" w14:textId="77777777" w:rsidR="008A7C8B" w:rsidRPr="001D1809" w:rsidRDefault="008A7C8B" w:rsidP="008A7C8B">
      <w:pPr>
        <w:pStyle w:val="ListParagraph"/>
        <w:autoSpaceDE w:val="0"/>
        <w:autoSpaceDN w:val="0"/>
        <w:adjustRightInd w:val="0"/>
        <w:spacing w:line="240" w:lineRule="atLeast"/>
        <w:jc w:val="left"/>
        <w:rPr>
          <w:rFonts w:cs="Arial"/>
        </w:rPr>
      </w:pPr>
    </w:p>
    <w:p w14:paraId="73173E39" w14:textId="77777777" w:rsidR="00BF1B2C" w:rsidRPr="001D1809" w:rsidRDefault="00BF1B2C" w:rsidP="00BB64E1">
      <w:pPr>
        <w:spacing w:after="160" w:line="256" w:lineRule="auto"/>
        <w:rPr>
          <w:rFonts w:ascii="Calibri" w:eastAsia="Calibri" w:hAnsi="Calibri" w:cs="Calibri"/>
          <w:b/>
          <w:u w:val="single"/>
        </w:rPr>
      </w:pPr>
      <w:r w:rsidRPr="001D1809">
        <w:rPr>
          <w:rFonts w:ascii="Calibri" w:eastAsia="Calibri" w:hAnsi="Calibri" w:cs="Calibri"/>
          <w:b/>
          <w:u w:val="single"/>
        </w:rPr>
        <w:t>Resource Collaboration (Finance and Partnership working)</w:t>
      </w:r>
    </w:p>
    <w:p w14:paraId="71296EDA" w14:textId="5EE0F6F5" w:rsidR="00B80F6F" w:rsidRPr="001D1809" w:rsidRDefault="008A7C8B" w:rsidP="00F26BCE">
      <w:pPr>
        <w:pStyle w:val="ListParagraph"/>
        <w:numPr>
          <w:ilvl w:val="0"/>
          <w:numId w:val="28"/>
        </w:numPr>
        <w:spacing w:after="160" w:line="259" w:lineRule="auto"/>
        <w:jc w:val="left"/>
        <w:rPr>
          <w:rFonts w:cs="Arial"/>
        </w:rPr>
      </w:pPr>
      <w:r w:rsidRPr="001D1809">
        <w:rPr>
          <w:rFonts w:cs="Arial"/>
        </w:rPr>
        <w:t xml:space="preserve">The Trust </w:t>
      </w:r>
      <w:r w:rsidR="00413B5B" w:rsidRPr="001D1809">
        <w:rPr>
          <w:rFonts w:cs="Arial"/>
        </w:rPr>
        <w:t>continues to work alongside</w:t>
      </w:r>
      <w:r w:rsidRPr="001D1809">
        <w:rPr>
          <w:rFonts w:cs="Arial"/>
        </w:rPr>
        <w:t xml:space="preserve"> Browne Jacobsen LLP </w:t>
      </w:r>
      <w:r w:rsidR="00FC2737" w:rsidRPr="001D1809">
        <w:rPr>
          <w:rFonts w:cs="Arial"/>
        </w:rPr>
        <w:t>to act on its behalf on the matter of ongoing land transfers</w:t>
      </w:r>
      <w:r w:rsidR="00B931D8" w:rsidRPr="001D1809">
        <w:rPr>
          <w:rFonts w:cs="Arial"/>
        </w:rPr>
        <w:t xml:space="preserve"> into the Trust</w:t>
      </w:r>
      <w:r w:rsidR="00F26BCE" w:rsidRPr="001D1809">
        <w:rPr>
          <w:rFonts w:cs="Arial"/>
        </w:rPr>
        <w:t xml:space="preserve"> with </w:t>
      </w:r>
      <w:r w:rsidR="00FC2737" w:rsidRPr="001D1809">
        <w:rPr>
          <w:rFonts w:cs="Arial"/>
        </w:rPr>
        <w:t xml:space="preserve">Mark Haworth </w:t>
      </w:r>
      <w:r w:rsidR="00901C08" w:rsidRPr="001D1809">
        <w:rPr>
          <w:rFonts w:cs="Arial"/>
        </w:rPr>
        <w:t>as sub-contracted</w:t>
      </w:r>
      <w:r w:rsidR="00FC2737" w:rsidRPr="001D1809">
        <w:rPr>
          <w:rFonts w:cs="Arial"/>
        </w:rPr>
        <w:t xml:space="preserve"> liaison point on this work</w:t>
      </w:r>
      <w:bookmarkStart w:id="16" w:name="_Toc517715614"/>
      <w:r w:rsidR="00774438" w:rsidRPr="001D1809">
        <w:rPr>
          <w:rFonts w:cs="Arial"/>
        </w:rPr>
        <w:t>.</w:t>
      </w:r>
    </w:p>
    <w:p w14:paraId="20A23D72" w14:textId="57FB53E6" w:rsidR="0066259B" w:rsidRPr="001D1809" w:rsidRDefault="0066259B" w:rsidP="00F26BCE">
      <w:pPr>
        <w:pStyle w:val="ListParagraph"/>
        <w:numPr>
          <w:ilvl w:val="0"/>
          <w:numId w:val="28"/>
        </w:numPr>
        <w:spacing w:after="160" w:line="259" w:lineRule="auto"/>
        <w:jc w:val="left"/>
        <w:rPr>
          <w:rFonts w:cs="Arial"/>
        </w:rPr>
      </w:pPr>
      <w:r w:rsidRPr="001D1809">
        <w:rPr>
          <w:rFonts w:cs="Arial"/>
        </w:rPr>
        <w:t xml:space="preserve">School Leaders have </w:t>
      </w:r>
      <w:r w:rsidR="002F6366" w:rsidRPr="001D1809">
        <w:rPr>
          <w:rFonts w:cs="Arial"/>
        </w:rPr>
        <w:t xml:space="preserve">continued to </w:t>
      </w:r>
      <w:r w:rsidRPr="001D1809">
        <w:rPr>
          <w:rFonts w:cs="Arial"/>
        </w:rPr>
        <w:t>liaise</w:t>
      </w:r>
      <w:r w:rsidR="002F6366" w:rsidRPr="001D1809">
        <w:rPr>
          <w:rFonts w:cs="Arial"/>
        </w:rPr>
        <w:t xml:space="preserve"> </w:t>
      </w:r>
      <w:r w:rsidR="0073561B" w:rsidRPr="001D1809">
        <w:rPr>
          <w:rFonts w:cs="Arial"/>
        </w:rPr>
        <w:t xml:space="preserve">on student intake numbers and projections with the LA sufficiency and planning team to </w:t>
      </w:r>
      <w:r w:rsidR="00D827CB" w:rsidRPr="001D1809">
        <w:rPr>
          <w:rFonts w:cs="Arial"/>
        </w:rPr>
        <w:t>understand implications</w:t>
      </w:r>
      <w:r w:rsidR="002F6366" w:rsidRPr="001D1809">
        <w:rPr>
          <w:rFonts w:cs="Arial"/>
        </w:rPr>
        <w:t xml:space="preserve">. </w:t>
      </w:r>
      <w:proofErr w:type="gramStart"/>
      <w:r w:rsidR="002F6366" w:rsidRPr="001D1809">
        <w:rPr>
          <w:rFonts w:cs="Arial"/>
        </w:rPr>
        <w:t>A number of</w:t>
      </w:r>
      <w:proofErr w:type="gramEnd"/>
      <w:r w:rsidR="002F6366" w:rsidRPr="001D1809">
        <w:rPr>
          <w:rFonts w:cs="Arial"/>
        </w:rPr>
        <w:t xml:space="preserve"> schools have </w:t>
      </w:r>
      <w:r w:rsidR="001D1809" w:rsidRPr="001D1809">
        <w:rPr>
          <w:rFonts w:cs="Arial"/>
        </w:rPr>
        <w:t>consulted on subsequent PAN reductions and the Trust continues to monitor this situation.</w:t>
      </w:r>
      <w:r w:rsidR="00D827CB" w:rsidRPr="001D1809">
        <w:rPr>
          <w:rFonts w:cs="Arial"/>
        </w:rPr>
        <w:t xml:space="preserve"> </w:t>
      </w:r>
    </w:p>
    <w:p w14:paraId="16C5E5D3" w14:textId="77777777" w:rsidR="00F26BCE" w:rsidRDefault="00F26BCE" w:rsidP="00F26BCE">
      <w:pPr>
        <w:pStyle w:val="ListParagraph"/>
        <w:spacing w:after="160" w:line="259" w:lineRule="auto"/>
        <w:jc w:val="left"/>
        <w:rPr>
          <w:rFonts w:cs="Arial"/>
        </w:rPr>
      </w:pPr>
    </w:p>
    <w:p w14:paraId="1128ECEC" w14:textId="77777777" w:rsidR="00961877" w:rsidRPr="00D827CB" w:rsidRDefault="00961877" w:rsidP="00D827CB">
      <w:pPr>
        <w:spacing w:after="160" w:line="259" w:lineRule="auto"/>
        <w:jc w:val="left"/>
        <w:rPr>
          <w:rFonts w:cs="Arial"/>
        </w:rPr>
      </w:pPr>
    </w:p>
    <w:p w14:paraId="28BEFC8C" w14:textId="6FD8F484" w:rsidR="00FA35B8" w:rsidRPr="00B80F6F" w:rsidRDefault="00FA35B8" w:rsidP="00B80F6F">
      <w:pPr>
        <w:spacing w:after="160" w:line="259" w:lineRule="auto"/>
        <w:jc w:val="left"/>
        <w:rPr>
          <w:rFonts w:cs="Arial"/>
          <w:b/>
          <w:bCs/>
          <w:sz w:val="24"/>
          <w:szCs w:val="24"/>
        </w:rPr>
      </w:pPr>
      <w:r w:rsidRPr="00B80F6F">
        <w:rPr>
          <w:b/>
          <w:bCs/>
          <w:sz w:val="24"/>
          <w:szCs w:val="24"/>
        </w:rPr>
        <w:lastRenderedPageBreak/>
        <w:t>Financial Statements</w:t>
      </w:r>
      <w:bookmarkEnd w:id="16"/>
    </w:p>
    <w:p w14:paraId="41EB6259" w14:textId="77777777" w:rsidR="00FA35B8" w:rsidRDefault="00FA35B8" w:rsidP="00FA35B8">
      <w:pPr>
        <w:pStyle w:val="Heading2"/>
      </w:pPr>
      <w:bookmarkStart w:id="17" w:name="_Toc517715615"/>
      <w:r>
        <w:t xml:space="preserve">Statement of the </w:t>
      </w:r>
      <w:r w:rsidR="000F5944">
        <w:t>Trust</w:t>
      </w:r>
      <w:r>
        <w:t>ees’ responsibilities</w:t>
      </w:r>
      <w:bookmarkEnd w:id="17"/>
    </w:p>
    <w:p w14:paraId="7E28C1DA" w14:textId="77777777" w:rsidR="00FA35B8" w:rsidRDefault="00FA35B8" w:rsidP="00FA35B8">
      <w:r>
        <w:t xml:space="preserve">The </w:t>
      </w:r>
      <w:r w:rsidR="000F5944">
        <w:t>Trust</w:t>
      </w:r>
      <w:r>
        <w:t xml:space="preserve">ees, who are also directors of The Aireborough Learning Partnership – a Co-operative </w:t>
      </w:r>
      <w:r w:rsidR="000F5944">
        <w:t>Trust</w:t>
      </w:r>
      <w:r>
        <w:t xml:space="preserve"> for the purposes of company law, are responsible for preparing the </w:t>
      </w:r>
      <w:r w:rsidR="000F5944">
        <w:t>Trust</w:t>
      </w:r>
      <w:r>
        <w:t xml:space="preserve">ees’ annual report and the financial statements in accordance with applicable law and </w:t>
      </w:r>
      <w:r w:rsidR="00B7040A">
        <w:t>generally accepted accounting practices.</w:t>
      </w:r>
    </w:p>
    <w:p w14:paraId="7CA1BA02" w14:textId="77777777" w:rsidR="00392E6B" w:rsidRDefault="00392E6B" w:rsidP="00FA35B8"/>
    <w:p w14:paraId="6369DBA1" w14:textId="77777777" w:rsidR="00B7040A" w:rsidRDefault="00392E6B" w:rsidP="00FA35B8">
      <w:r>
        <w:t>Company</w:t>
      </w:r>
      <w:r w:rsidR="00B7040A">
        <w:t xml:space="preserve"> law requires the </w:t>
      </w:r>
      <w:r w:rsidR="000F5944">
        <w:t>Trust</w:t>
      </w:r>
      <w:r w:rsidR="00B7040A">
        <w:t>ees to prepare financial statements for each fi</w:t>
      </w:r>
      <w:r>
        <w:t>n</w:t>
      </w:r>
      <w:r w:rsidR="00B7040A">
        <w:t xml:space="preserve">ancial period which give a true and fair view of the </w:t>
      </w:r>
      <w:proofErr w:type="gramStart"/>
      <w:r w:rsidR="00B7040A">
        <w:t>state of affairs</w:t>
      </w:r>
      <w:proofErr w:type="gramEnd"/>
      <w:r w:rsidR="00B7040A">
        <w:t xml:space="preserve"> of the </w:t>
      </w:r>
      <w:r>
        <w:t>charitable</w:t>
      </w:r>
      <w:r w:rsidR="00B7040A">
        <w:t xml:space="preserve"> company and of the incoming resources and appli</w:t>
      </w:r>
      <w:r>
        <w:t>cation of resources, including t</w:t>
      </w:r>
      <w:r w:rsidR="00B7040A">
        <w:t>h</w:t>
      </w:r>
      <w:r>
        <w:t>e</w:t>
      </w:r>
      <w:r w:rsidR="00B7040A">
        <w:t xml:space="preserve"> income and expenditure of the charitable company for that period.</w:t>
      </w:r>
      <w:r>
        <w:t xml:space="preserve"> In preparing these financial statements the </w:t>
      </w:r>
      <w:r w:rsidR="000F5944">
        <w:t>Trust</w:t>
      </w:r>
      <w:r>
        <w:t>ees are required to:</w:t>
      </w:r>
    </w:p>
    <w:p w14:paraId="6F1BA7E5" w14:textId="77777777" w:rsidR="00392E6B" w:rsidRDefault="00392E6B" w:rsidP="00FA35B8"/>
    <w:p w14:paraId="1304F86D" w14:textId="77777777" w:rsidR="00392E6B" w:rsidRDefault="00392E6B" w:rsidP="00392E6B">
      <w:pPr>
        <w:pStyle w:val="ListParagraph"/>
        <w:numPr>
          <w:ilvl w:val="0"/>
          <w:numId w:val="10"/>
        </w:numPr>
      </w:pPr>
      <w:r>
        <w:t xml:space="preserve">Select suitable accounting policies and apply them consistently </w:t>
      </w:r>
    </w:p>
    <w:p w14:paraId="40BB275E" w14:textId="77777777" w:rsidR="00392E6B" w:rsidRDefault="00392E6B" w:rsidP="00392E6B">
      <w:pPr>
        <w:pStyle w:val="ListParagraph"/>
        <w:numPr>
          <w:ilvl w:val="0"/>
          <w:numId w:val="10"/>
        </w:numPr>
      </w:pPr>
      <w:r>
        <w:t>Observe the methods and principles in the charities SORP (Statement of Recommended Practice)</w:t>
      </w:r>
    </w:p>
    <w:p w14:paraId="66E21CB5" w14:textId="77777777" w:rsidR="00392E6B" w:rsidRDefault="00693109" w:rsidP="00392E6B">
      <w:pPr>
        <w:pStyle w:val="ListParagraph"/>
        <w:numPr>
          <w:ilvl w:val="0"/>
          <w:numId w:val="10"/>
        </w:numPr>
      </w:pPr>
      <w:r>
        <w:t>Make judgement</w:t>
      </w:r>
      <w:r w:rsidR="00392E6B">
        <w:t>s and estimates that are reasonable and prudent</w:t>
      </w:r>
    </w:p>
    <w:p w14:paraId="0B744A9C" w14:textId="77777777" w:rsidR="00392E6B" w:rsidRDefault="00392E6B" w:rsidP="00392E6B">
      <w:pPr>
        <w:pStyle w:val="ListParagraph"/>
        <w:numPr>
          <w:ilvl w:val="0"/>
          <w:numId w:val="10"/>
        </w:numPr>
      </w:pPr>
      <w:r>
        <w:t xml:space="preserve">State whether applicable UK accounting standards have been followed, subject to any material departures disclosed and explained in the financial statements </w:t>
      </w:r>
    </w:p>
    <w:p w14:paraId="075F0A02" w14:textId="77777777" w:rsidR="00392E6B" w:rsidRDefault="00392E6B" w:rsidP="00392E6B">
      <w:pPr>
        <w:pStyle w:val="ListParagraph"/>
        <w:numPr>
          <w:ilvl w:val="0"/>
          <w:numId w:val="10"/>
        </w:numPr>
      </w:pPr>
      <w:r>
        <w:t>Prepare the financial statements on the going concern basis unless it is inappropriate to presume that the charitable company will continue in operation.</w:t>
      </w:r>
    </w:p>
    <w:p w14:paraId="640F9F34" w14:textId="77777777" w:rsidR="00392E6B" w:rsidRDefault="00392E6B" w:rsidP="00392E6B"/>
    <w:p w14:paraId="465B7BBC" w14:textId="77777777" w:rsidR="00B7040A" w:rsidRDefault="00392E6B" w:rsidP="00FA35B8">
      <w:r>
        <w:t xml:space="preserve">The </w:t>
      </w:r>
      <w:r w:rsidR="000F5944">
        <w:t>Trust</w:t>
      </w:r>
      <w:r>
        <w:t xml:space="preserve">ees are responsible for keeping proper accounting records which disclose with reasonable accuracy at any time the financial position of the charitable company and which enable them to ensure that the financial statements comply with the Companies Act 2006. They are also responsible for safeguarding the assets of the charitable </w:t>
      </w:r>
      <w:r w:rsidR="00C11FA5">
        <w:t>company</w:t>
      </w:r>
      <w:r>
        <w:t xml:space="preserve"> and hence for taking reasonable steps for the prevention and detection of </w:t>
      </w:r>
      <w:r w:rsidR="00C11FA5">
        <w:t>fraud</w:t>
      </w:r>
      <w:r>
        <w:t xml:space="preserve"> and other irregularities.</w:t>
      </w:r>
    </w:p>
    <w:p w14:paraId="3EA6C013" w14:textId="77777777" w:rsidR="00C11FA5" w:rsidRPr="00C11FA5" w:rsidRDefault="00C11FA5" w:rsidP="00FA35B8">
      <w:pPr>
        <w:rPr>
          <w:b/>
        </w:rPr>
      </w:pPr>
    </w:p>
    <w:p w14:paraId="1E237E82" w14:textId="77777777" w:rsidR="00C11FA5" w:rsidRDefault="00C11FA5" w:rsidP="00FA35B8">
      <w:pPr>
        <w:rPr>
          <w:b/>
        </w:rPr>
      </w:pPr>
      <w:r w:rsidRPr="00C11FA5">
        <w:rPr>
          <w:b/>
        </w:rPr>
        <w:t>Small company provisions</w:t>
      </w:r>
    </w:p>
    <w:p w14:paraId="52B90064" w14:textId="77777777" w:rsidR="00C11FA5" w:rsidRDefault="00C11FA5" w:rsidP="00FA35B8">
      <w:r w:rsidRPr="00C11FA5">
        <w:t>This report has been prepared in accordance with the special provisions for small companies under part 15 of the Companies Act 2006.</w:t>
      </w:r>
    </w:p>
    <w:p w14:paraId="1E50DAE4" w14:textId="77777777" w:rsidR="00C11FA5" w:rsidRDefault="00C11FA5" w:rsidP="00FA35B8"/>
    <w:p w14:paraId="1EEA1926" w14:textId="77777777" w:rsidR="00F56277" w:rsidRDefault="00F56277" w:rsidP="00FA35B8"/>
    <w:p w14:paraId="15D382C0" w14:textId="77777777" w:rsidR="00F56277" w:rsidRDefault="00F56277" w:rsidP="00FA35B8"/>
    <w:p w14:paraId="6E4BBF36" w14:textId="77777777" w:rsidR="00C11FA5" w:rsidRPr="00351E6D" w:rsidRDefault="00C11FA5" w:rsidP="00FA35B8">
      <w:pPr>
        <w:rPr>
          <w:b/>
          <w:highlight w:val="yellow"/>
        </w:rPr>
      </w:pPr>
      <w:r w:rsidRPr="00351E6D">
        <w:rPr>
          <w:b/>
          <w:highlight w:val="yellow"/>
        </w:rPr>
        <w:t xml:space="preserve">On behalf of the Board of </w:t>
      </w:r>
      <w:r w:rsidR="000F5944" w:rsidRPr="00351E6D">
        <w:rPr>
          <w:b/>
          <w:highlight w:val="yellow"/>
        </w:rPr>
        <w:t>Trust</w:t>
      </w:r>
      <w:r w:rsidRPr="00351E6D">
        <w:rPr>
          <w:b/>
          <w:highlight w:val="yellow"/>
        </w:rPr>
        <w:t>ees</w:t>
      </w:r>
    </w:p>
    <w:p w14:paraId="6AF3750C" w14:textId="77777777" w:rsidR="00C11FA5" w:rsidRPr="00351E6D" w:rsidRDefault="00C11FA5" w:rsidP="00FA35B8">
      <w:pPr>
        <w:rPr>
          <w:b/>
          <w:highlight w:val="yellow"/>
        </w:rPr>
      </w:pPr>
    </w:p>
    <w:p w14:paraId="18DE4612" w14:textId="77777777" w:rsidR="00F56277" w:rsidRPr="00351E6D" w:rsidRDefault="00F56277" w:rsidP="00FA35B8">
      <w:pPr>
        <w:rPr>
          <w:b/>
          <w:highlight w:val="yellow"/>
        </w:rPr>
      </w:pPr>
    </w:p>
    <w:p w14:paraId="2232EBFE" w14:textId="77777777" w:rsidR="00CE7452" w:rsidRPr="00351E6D" w:rsidRDefault="00CE7452" w:rsidP="00FA35B8">
      <w:pPr>
        <w:rPr>
          <w:b/>
          <w:highlight w:val="yellow"/>
        </w:rPr>
      </w:pPr>
    </w:p>
    <w:p w14:paraId="169445BE" w14:textId="77777777" w:rsidR="00F56277" w:rsidRPr="00351E6D" w:rsidRDefault="00873069" w:rsidP="00FA35B8">
      <w:pPr>
        <w:rPr>
          <w:b/>
          <w:highlight w:val="yellow"/>
        </w:rPr>
      </w:pPr>
      <w:r w:rsidRPr="00351E6D">
        <w:rPr>
          <w:b/>
          <w:highlight w:val="yellow"/>
        </w:rPr>
        <w:t>Richard Lewis-Ogden</w:t>
      </w:r>
    </w:p>
    <w:p w14:paraId="51445507" w14:textId="77777777" w:rsidR="00C11FA5" w:rsidRPr="00351E6D" w:rsidRDefault="00C11FA5" w:rsidP="00FA35B8">
      <w:pPr>
        <w:rPr>
          <w:b/>
          <w:highlight w:val="yellow"/>
        </w:rPr>
      </w:pPr>
      <w:r w:rsidRPr="00351E6D">
        <w:rPr>
          <w:b/>
          <w:highlight w:val="yellow"/>
        </w:rPr>
        <w:t>Company Secretary</w:t>
      </w:r>
    </w:p>
    <w:p w14:paraId="457EC090" w14:textId="2392CA8C" w:rsidR="00686DD6" w:rsidRPr="00351E6D" w:rsidRDefault="00686DD6" w:rsidP="00FC2737">
      <w:pPr>
        <w:rPr>
          <w:b/>
          <w:highlight w:val="yellow"/>
        </w:rPr>
      </w:pPr>
    </w:p>
    <w:p w14:paraId="58C30B63" w14:textId="56D3641D" w:rsidR="00B55519" w:rsidRDefault="00351E6D" w:rsidP="00FC2737">
      <w:pPr>
        <w:rPr>
          <w:b/>
        </w:rPr>
      </w:pPr>
      <w:r w:rsidRPr="00351E6D">
        <w:rPr>
          <w:b/>
          <w:highlight w:val="yellow"/>
        </w:rPr>
        <w:t>Date</w:t>
      </w:r>
    </w:p>
    <w:p w14:paraId="685A7B5E" w14:textId="262A908C" w:rsidR="00B80F6F" w:rsidRDefault="00B80F6F" w:rsidP="00FC2737">
      <w:pPr>
        <w:rPr>
          <w:b/>
        </w:rPr>
      </w:pPr>
    </w:p>
    <w:p w14:paraId="49F81A82" w14:textId="13EF313A" w:rsidR="00B80F6F" w:rsidRDefault="00B80F6F" w:rsidP="00FC2737">
      <w:pPr>
        <w:rPr>
          <w:b/>
        </w:rPr>
      </w:pPr>
    </w:p>
    <w:p w14:paraId="5A4037D7" w14:textId="03F19838" w:rsidR="00B80F6F" w:rsidRDefault="00B80F6F" w:rsidP="00FC2737">
      <w:pPr>
        <w:rPr>
          <w:b/>
        </w:rPr>
      </w:pPr>
    </w:p>
    <w:p w14:paraId="6669573C" w14:textId="431D329A" w:rsidR="00B80F6F" w:rsidRDefault="00B80F6F" w:rsidP="00FC2737">
      <w:pPr>
        <w:rPr>
          <w:b/>
        </w:rPr>
      </w:pPr>
    </w:p>
    <w:p w14:paraId="522B110A" w14:textId="0D507C8B" w:rsidR="00B80F6F" w:rsidRDefault="00B80F6F" w:rsidP="00FC2737">
      <w:pPr>
        <w:rPr>
          <w:b/>
        </w:rPr>
      </w:pPr>
    </w:p>
    <w:p w14:paraId="63C69971" w14:textId="4251A58F" w:rsidR="00B80F6F" w:rsidRDefault="00B80F6F" w:rsidP="00FC2737">
      <w:pPr>
        <w:rPr>
          <w:b/>
        </w:rPr>
      </w:pPr>
    </w:p>
    <w:p w14:paraId="51493916" w14:textId="25E3ECA8" w:rsidR="00B80F6F" w:rsidRDefault="00B80F6F" w:rsidP="00FC2737">
      <w:pPr>
        <w:rPr>
          <w:b/>
        </w:rPr>
      </w:pPr>
    </w:p>
    <w:p w14:paraId="33FAACC4" w14:textId="245BF15E" w:rsidR="00B80F6F" w:rsidRDefault="00B80F6F" w:rsidP="00FC2737">
      <w:pPr>
        <w:rPr>
          <w:b/>
        </w:rPr>
      </w:pPr>
    </w:p>
    <w:p w14:paraId="76475679" w14:textId="2E07949D" w:rsidR="00B80F6F" w:rsidRDefault="00B80F6F" w:rsidP="00FC2737">
      <w:pPr>
        <w:rPr>
          <w:b/>
        </w:rPr>
      </w:pPr>
    </w:p>
    <w:p w14:paraId="73DD1B21" w14:textId="3D845505" w:rsidR="00B80F6F" w:rsidRDefault="00B80F6F" w:rsidP="00FC2737">
      <w:pPr>
        <w:rPr>
          <w:b/>
        </w:rPr>
      </w:pPr>
    </w:p>
    <w:p w14:paraId="7FAB5E97" w14:textId="77777777" w:rsidR="00B80F6F" w:rsidRPr="00FC2737" w:rsidRDefault="00B80F6F" w:rsidP="00FC2737">
      <w:pPr>
        <w:rPr>
          <w:b/>
        </w:rPr>
      </w:pPr>
    </w:p>
    <w:p w14:paraId="2BFA9831" w14:textId="77777777" w:rsidR="008C27D4" w:rsidRPr="00AD7B7D" w:rsidRDefault="008C27D4" w:rsidP="005D4CBB">
      <w:pPr>
        <w:rPr>
          <w:color w:val="000000" w:themeColor="text1"/>
        </w:rPr>
      </w:pPr>
    </w:p>
    <w:p w14:paraId="47ED62F1" w14:textId="77777777" w:rsidR="00C37F95" w:rsidRDefault="00C37F95" w:rsidP="005D4CBB">
      <w:pPr>
        <w:spacing w:after="160" w:line="259" w:lineRule="auto"/>
        <w:rPr>
          <w:color w:val="000000" w:themeColor="text1"/>
        </w:rPr>
      </w:pPr>
    </w:p>
    <w:tbl>
      <w:tblPr>
        <w:tblW w:w="7940" w:type="dxa"/>
        <w:tblLook w:val="04A0" w:firstRow="1" w:lastRow="0" w:firstColumn="1" w:lastColumn="0" w:noHBand="0" w:noVBand="1"/>
      </w:tblPr>
      <w:tblGrid>
        <w:gridCol w:w="5071"/>
        <w:gridCol w:w="663"/>
        <w:gridCol w:w="831"/>
        <w:gridCol w:w="717"/>
        <w:gridCol w:w="831"/>
      </w:tblGrid>
      <w:tr w:rsidR="00C37F95" w:rsidRPr="00C37F95" w14:paraId="708A8638" w14:textId="77777777" w:rsidTr="00C37F95">
        <w:trPr>
          <w:trHeight w:val="870"/>
        </w:trPr>
        <w:tc>
          <w:tcPr>
            <w:tcW w:w="7940" w:type="dxa"/>
            <w:gridSpan w:val="5"/>
            <w:tcBorders>
              <w:top w:val="nil"/>
              <w:left w:val="nil"/>
              <w:bottom w:val="single" w:sz="8" w:space="0" w:color="auto"/>
              <w:right w:val="nil"/>
            </w:tcBorders>
            <w:shd w:val="clear" w:color="auto" w:fill="auto"/>
            <w:vAlign w:val="bottom"/>
            <w:hideMark/>
          </w:tcPr>
          <w:p w14:paraId="2EFE658C" w14:textId="77777777" w:rsidR="00C37F95" w:rsidRPr="00C37F95" w:rsidRDefault="00C37F95" w:rsidP="00C37F95">
            <w:pPr>
              <w:jc w:val="center"/>
              <w:rPr>
                <w:rFonts w:ascii="Aptos Narrow" w:eastAsia="Times New Roman" w:hAnsi="Aptos Narrow" w:cs="Times New Roman"/>
                <w:b/>
                <w:bCs/>
                <w:color w:val="000000"/>
                <w:lang w:eastAsia="en-GB"/>
              </w:rPr>
            </w:pPr>
            <w:r w:rsidRPr="00C37F95">
              <w:rPr>
                <w:rFonts w:ascii="Aptos Narrow" w:eastAsia="Times New Roman" w:hAnsi="Aptos Narrow" w:cs="Times New Roman"/>
                <w:b/>
                <w:bCs/>
                <w:color w:val="000000"/>
                <w:lang w:eastAsia="en-GB"/>
              </w:rPr>
              <w:lastRenderedPageBreak/>
              <w:t>Statement of financial activities, incorporating the income and expenditure account, for the year ended 31 March 2024</w:t>
            </w:r>
          </w:p>
        </w:tc>
      </w:tr>
      <w:tr w:rsidR="00C37F95" w:rsidRPr="00C37F95" w14:paraId="31C2C84F" w14:textId="77777777" w:rsidTr="00C37F95">
        <w:trPr>
          <w:trHeight w:val="315"/>
        </w:trPr>
        <w:tc>
          <w:tcPr>
            <w:tcW w:w="5071" w:type="dxa"/>
            <w:tcBorders>
              <w:top w:val="nil"/>
              <w:left w:val="single" w:sz="8" w:space="0" w:color="auto"/>
              <w:bottom w:val="nil"/>
              <w:right w:val="nil"/>
            </w:tcBorders>
            <w:shd w:val="clear" w:color="auto" w:fill="auto"/>
            <w:noWrap/>
            <w:vAlign w:val="center"/>
            <w:hideMark/>
          </w:tcPr>
          <w:p w14:paraId="0D4C14CC" w14:textId="77777777" w:rsidR="00C37F95" w:rsidRPr="00C37F95" w:rsidRDefault="00C37F95" w:rsidP="00C37F95">
            <w:pPr>
              <w:jc w:val="left"/>
              <w:rPr>
                <w:rFonts w:ascii="Calibri" w:eastAsia="Times New Roman" w:hAnsi="Calibri" w:cs="Calibri"/>
                <w:color w:val="000000"/>
                <w:lang w:eastAsia="en-GB"/>
              </w:rPr>
            </w:pPr>
            <w:r w:rsidRPr="00C37F95">
              <w:rPr>
                <w:rFonts w:ascii="Calibri" w:eastAsia="Times New Roman" w:hAnsi="Calibri" w:cs="Calibri"/>
                <w:color w:val="000000"/>
                <w:lang w:eastAsia="en-GB"/>
              </w:rPr>
              <w:t> </w:t>
            </w:r>
          </w:p>
        </w:tc>
        <w:tc>
          <w:tcPr>
            <w:tcW w:w="1401"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AC692BA" w14:textId="77777777" w:rsidR="00C37F95" w:rsidRPr="00C37F95" w:rsidRDefault="00C37F95" w:rsidP="00C37F95">
            <w:pPr>
              <w:jc w:val="center"/>
              <w:rPr>
                <w:rFonts w:ascii="Calibri" w:eastAsia="Times New Roman" w:hAnsi="Calibri" w:cs="Calibri"/>
                <w:b/>
                <w:bCs/>
                <w:color w:val="000000"/>
                <w:lang w:eastAsia="en-GB"/>
              </w:rPr>
            </w:pPr>
            <w:r w:rsidRPr="00C37F95">
              <w:rPr>
                <w:rFonts w:ascii="Calibri" w:eastAsia="Times New Roman" w:hAnsi="Calibri" w:cs="Calibri"/>
                <w:b/>
                <w:bCs/>
                <w:color w:val="000000"/>
                <w:lang w:eastAsia="en-GB"/>
              </w:rPr>
              <w:t>23/24</w:t>
            </w:r>
          </w:p>
        </w:tc>
        <w:tc>
          <w:tcPr>
            <w:tcW w:w="1468"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6EF7C162" w14:textId="77777777" w:rsidR="00C37F95" w:rsidRPr="00C37F95" w:rsidRDefault="00C37F95" w:rsidP="00C37F95">
            <w:pPr>
              <w:jc w:val="center"/>
              <w:rPr>
                <w:rFonts w:ascii="Calibri" w:eastAsia="Times New Roman" w:hAnsi="Calibri" w:cs="Calibri"/>
                <w:b/>
                <w:bCs/>
                <w:color w:val="000000"/>
                <w:lang w:eastAsia="en-GB"/>
              </w:rPr>
            </w:pPr>
            <w:r w:rsidRPr="00C37F95">
              <w:rPr>
                <w:rFonts w:ascii="Calibri" w:eastAsia="Times New Roman" w:hAnsi="Calibri" w:cs="Calibri"/>
                <w:b/>
                <w:bCs/>
                <w:color w:val="000000"/>
                <w:lang w:eastAsia="en-GB"/>
              </w:rPr>
              <w:t>22/23</w:t>
            </w:r>
          </w:p>
        </w:tc>
      </w:tr>
      <w:tr w:rsidR="00C37F95" w:rsidRPr="00C37F95" w14:paraId="4CCFA200" w14:textId="77777777" w:rsidTr="00C37F95">
        <w:trPr>
          <w:trHeight w:val="315"/>
        </w:trPr>
        <w:tc>
          <w:tcPr>
            <w:tcW w:w="5071" w:type="dxa"/>
            <w:tcBorders>
              <w:top w:val="nil"/>
              <w:left w:val="single" w:sz="8" w:space="0" w:color="auto"/>
              <w:bottom w:val="nil"/>
              <w:right w:val="nil"/>
            </w:tcBorders>
            <w:shd w:val="clear" w:color="auto" w:fill="auto"/>
            <w:noWrap/>
            <w:vAlign w:val="center"/>
            <w:hideMark/>
          </w:tcPr>
          <w:p w14:paraId="188B5458" w14:textId="77777777" w:rsidR="00C37F95" w:rsidRPr="00C37F95" w:rsidRDefault="00C37F95" w:rsidP="00C37F95">
            <w:pPr>
              <w:jc w:val="left"/>
              <w:rPr>
                <w:rFonts w:ascii="Calibri" w:eastAsia="Times New Roman" w:hAnsi="Calibri" w:cs="Calibri"/>
                <w:color w:val="000000"/>
                <w:lang w:eastAsia="en-GB"/>
              </w:rPr>
            </w:pPr>
            <w:r w:rsidRPr="00C37F95">
              <w:rPr>
                <w:rFonts w:ascii="Calibri" w:eastAsia="Times New Roman" w:hAnsi="Calibri" w:cs="Calibri"/>
                <w:color w:val="000000"/>
                <w:lang w:eastAsia="en-GB"/>
              </w:rPr>
              <w:t> </w:t>
            </w:r>
          </w:p>
        </w:tc>
        <w:tc>
          <w:tcPr>
            <w:tcW w:w="596" w:type="dxa"/>
            <w:tcBorders>
              <w:top w:val="nil"/>
              <w:left w:val="single" w:sz="8" w:space="0" w:color="auto"/>
              <w:bottom w:val="single" w:sz="8" w:space="0" w:color="auto"/>
              <w:right w:val="single" w:sz="8" w:space="0" w:color="auto"/>
            </w:tcBorders>
            <w:shd w:val="clear" w:color="auto" w:fill="auto"/>
            <w:noWrap/>
            <w:vAlign w:val="center"/>
            <w:hideMark/>
          </w:tcPr>
          <w:p w14:paraId="342F7F0C" w14:textId="77777777" w:rsidR="00C37F95" w:rsidRPr="00C37F95" w:rsidRDefault="00C37F95" w:rsidP="00C37F95">
            <w:pPr>
              <w:jc w:val="center"/>
              <w:rPr>
                <w:rFonts w:ascii="Calibri" w:eastAsia="Times New Roman" w:hAnsi="Calibri" w:cs="Calibri"/>
                <w:b/>
                <w:bCs/>
                <w:color w:val="000000"/>
                <w:lang w:eastAsia="en-GB"/>
              </w:rPr>
            </w:pPr>
            <w:r w:rsidRPr="00C37F95">
              <w:rPr>
                <w:rFonts w:ascii="Calibri" w:eastAsia="Times New Roman" w:hAnsi="Calibri" w:cs="Calibri"/>
                <w:b/>
                <w:bCs/>
                <w:color w:val="000000"/>
                <w:lang w:eastAsia="en-GB"/>
              </w:rPr>
              <w:t xml:space="preserve"> £ </w:t>
            </w:r>
          </w:p>
        </w:tc>
        <w:tc>
          <w:tcPr>
            <w:tcW w:w="805" w:type="dxa"/>
            <w:tcBorders>
              <w:top w:val="nil"/>
              <w:left w:val="nil"/>
              <w:bottom w:val="single" w:sz="8" w:space="0" w:color="auto"/>
              <w:right w:val="single" w:sz="8" w:space="0" w:color="auto"/>
            </w:tcBorders>
            <w:shd w:val="clear" w:color="auto" w:fill="auto"/>
            <w:noWrap/>
            <w:vAlign w:val="center"/>
            <w:hideMark/>
          </w:tcPr>
          <w:p w14:paraId="1D29C95A" w14:textId="77777777" w:rsidR="00C37F95" w:rsidRPr="00C37F95" w:rsidRDefault="00C37F95" w:rsidP="00C37F95">
            <w:pPr>
              <w:jc w:val="center"/>
              <w:rPr>
                <w:rFonts w:ascii="Calibri" w:eastAsia="Times New Roman" w:hAnsi="Calibri" w:cs="Calibri"/>
                <w:b/>
                <w:bCs/>
                <w:color w:val="000000"/>
                <w:lang w:eastAsia="en-GB"/>
              </w:rPr>
            </w:pPr>
            <w:r w:rsidRPr="00C37F95">
              <w:rPr>
                <w:rFonts w:ascii="Calibri" w:eastAsia="Times New Roman" w:hAnsi="Calibri" w:cs="Calibri"/>
                <w:b/>
                <w:bCs/>
                <w:color w:val="000000"/>
                <w:lang w:eastAsia="en-GB"/>
              </w:rPr>
              <w:t xml:space="preserve"> £ </w:t>
            </w:r>
          </w:p>
        </w:tc>
        <w:tc>
          <w:tcPr>
            <w:tcW w:w="663" w:type="dxa"/>
            <w:tcBorders>
              <w:top w:val="nil"/>
              <w:left w:val="nil"/>
              <w:bottom w:val="single" w:sz="8" w:space="0" w:color="auto"/>
              <w:right w:val="single" w:sz="8" w:space="0" w:color="auto"/>
            </w:tcBorders>
            <w:shd w:val="clear" w:color="auto" w:fill="auto"/>
            <w:noWrap/>
            <w:vAlign w:val="center"/>
            <w:hideMark/>
          </w:tcPr>
          <w:p w14:paraId="671E3AF0" w14:textId="77777777" w:rsidR="00C37F95" w:rsidRPr="00C37F95" w:rsidRDefault="00C37F95" w:rsidP="00C37F95">
            <w:pPr>
              <w:jc w:val="center"/>
              <w:rPr>
                <w:rFonts w:ascii="Calibri" w:eastAsia="Times New Roman" w:hAnsi="Calibri" w:cs="Calibri"/>
                <w:b/>
                <w:bCs/>
                <w:color w:val="000000"/>
                <w:lang w:eastAsia="en-GB"/>
              </w:rPr>
            </w:pPr>
            <w:r w:rsidRPr="00C37F95">
              <w:rPr>
                <w:rFonts w:ascii="Calibri" w:eastAsia="Times New Roman" w:hAnsi="Calibri" w:cs="Calibri"/>
                <w:b/>
                <w:bCs/>
                <w:color w:val="000000"/>
                <w:lang w:eastAsia="en-GB"/>
              </w:rPr>
              <w:t xml:space="preserve"> £ </w:t>
            </w:r>
          </w:p>
        </w:tc>
        <w:tc>
          <w:tcPr>
            <w:tcW w:w="805" w:type="dxa"/>
            <w:tcBorders>
              <w:top w:val="nil"/>
              <w:left w:val="nil"/>
              <w:bottom w:val="single" w:sz="8" w:space="0" w:color="auto"/>
              <w:right w:val="single" w:sz="8" w:space="0" w:color="auto"/>
            </w:tcBorders>
            <w:shd w:val="clear" w:color="auto" w:fill="auto"/>
            <w:noWrap/>
            <w:vAlign w:val="center"/>
            <w:hideMark/>
          </w:tcPr>
          <w:p w14:paraId="0DC800B4" w14:textId="77777777" w:rsidR="00C37F95" w:rsidRPr="00C37F95" w:rsidRDefault="00C37F95" w:rsidP="00C37F95">
            <w:pPr>
              <w:jc w:val="center"/>
              <w:rPr>
                <w:rFonts w:ascii="Calibri" w:eastAsia="Times New Roman" w:hAnsi="Calibri" w:cs="Calibri"/>
                <w:b/>
                <w:bCs/>
                <w:color w:val="000000"/>
                <w:lang w:eastAsia="en-GB"/>
              </w:rPr>
            </w:pPr>
            <w:r w:rsidRPr="00C37F95">
              <w:rPr>
                <w:rFonts w:ascii="Calibri" w:eastAsia="Times New Roman" w:hAnsi="Calibri" w:cs="Calibri"/>
                <w:b/>
                <w:bCs/>
                <w:color w:val="000000"/>
                <w:lang w:eastAsia="en-GB"/>
              </w:rPr>
              <w:t xml:space="preserve"> £ </w:t>
            </w:r>
          </w:p>
        </w:tc>
      </w:tr>
      <w:tr w:rsidR="00C37F95" w:rsidRPr="00C37F95" w14:paraId="6924739A" w14:textId="77777777" w:rsidTr="00C37F95">
        <w:trPr>
          <w:trHeight w:val="300"/>
        </w:trPr>
        <w:tc>
          <w:tcPr>
            <w:tcW w:w="5071" w:type="dxa"/>
            <w:tcBorders>
              <w:top w:val="nil"/>
              <w:left w:val="single" w:sz="8" w:space="0" w:color="auto"/>
              <w:bottom w:val="nil"/>
              <w:right w:val="nil"/>
            </w:tcBorders>
            <w:shd w:val="clear" w:color="auto" w:fill="auto"/>
            <w:noWrap/>
            <w:vAlign w:val="center"/>
            <w:hideMark/>
          </w:tcPr>
          <w:p w14:paraId="5486C512" w14:textId="77777777" w:rsidR="00C37F95" w:rsidRPr="00C37F95" w:rsidRDefault="00C37F95" w:rsidP="00C37F95">
            <w:pPr>
              <w:jc w:val="left"/>
              <w:rPr>
                <w:rFonts w:ascii="Calibri" w:eastAsia="Times New Roman" w:hAnsi="Calibri" w:cs="Calibri"/>
                <w:b/>
                <w:bCs/>
                <w:color w:val="000000"/>
                <w:lang w:eastAsia="en-GB"/>
              </w:rPr>
            </w:pPr>
            <w:r w:rsidRPr="00C37F95">
              <w:rPr>
                <w:rFonts w:ascii="Calibri" w:eastAsia="Times New Roman" w:hAnsi="Calibri" w:cs="Calibri"/>
                <w:b/>
                <w:bCs/>
                <w:color w:val="000000"/>
                <w:lang w:eastAsia="en-GB"/>
              </w:rPr>
              <w:t xml:space="preserve">Balance </w:t>
            </w:r>
            <w:proofErr w:type="spellStart"/>
            <w:r w:rsidRPr="00C37F95">
              <w:rPr>
                <w:rFonts w:ascii="Calibri" w:eastAsia="Times New Roman" w:hAnsi="Calibri" w:cs="Calibri"/>
                <w:b/>
                <w:bCs/>
                <w:color w:val="000000"/>
                <w:lang w:eastAsia="en-GB"/>
              </w:rPr>
              <w:t>b/f</w:t>
            </w:r>
            <w:proofErr w:type="spellEnd"/>
          </w:p>
        </w:tc>
        <w:tc>
          <w:tcPr>
            <w:tcW w:w="596" w:type="dxa"/>
            <w:tcBorders>
              <w:top w:val="nil"/>
              <w:left w:val="single" w:sz="8" w:space="0" w:color="auto"/>
              <w:bottom w:val="nil"/>
              <w:right w:val="single" w:sz="8" w:space="0" w:color="auto"/>
            </w:tcBorders>
            <w:shd w:val="clear" w:color="auto" w:fill="auto"/>
            <w:noWrap/>
            <w:vAlign w:val="center"/>
            <w:hideMark/>
          </w:tcPr>
          <w:p w14:paraId="51433308" w14:textId="77777777" w:rsidR="00C37F95" w:rsidRPr="00C37F95" w:rsidRDefault="00C37F95" w:rsidP="00C37F95">
            <w:pPr>
              <w:jc w:val="right"/>
              <w:rPr>
                <w:rFonts w:ascii="Calibri" w:eastAsia="Times New Roman" w:hAnsi="Calibri" w:cs="Calibri"/>
                <w:color w:val="000000"/>
                <w:lang w:eastAsia="en-GB"/>
              </w:rPr>
            </w:pPr>
            <w:r w:rsidRPr="00C37F95">
              <w:rPr>
                <w:rFonts w:ascii="Calibri" w:eastAsia="Times New Roman" w:hAnsi="Calibri" w:cs="Calibri"/>
                <w:color w:val="000000"/>
                <w:lang w:eastAsia="en-GB"/>
              </w:rPr>
              <w:t> </w:t>
            </w:r>
          </w:p>
        </w:tc>
        <w:tc>
          <w:tcPr>
            <w:tcW w:w="805" w:type="dxa"/>
            <w:tcBorders>
              <w:top w:val="nil"/>
              <w:left w:val="nil"/>
              <w:bottom w:val="nil"/>
              <w:right w:val="single" w:sz="8" w:space="0" w:color="auto"/>
            </w:tcBorders>
            <w:shd w:val="clear" w:color="auto" w:fill="auto"/>
            <w:noWrap/>
            <w:vAlign w:val="center"/>
            <w:hideMark/>
          </w:tcPr>
          <w:p w14:paraId="1A099E8A" w14:textId="77777777" w:rsidR="00C37F95" w:rsidRPr="00C37F95" w:rsidRDefault="00C37F95" w:rsidP="00C37F95">
            <w:pPr>
              <w:jc w:val="right"/>
              <w:rPr>
                <w:rFonts w:ascii="Calibri" w:eastAsia="Times New Roman" w:hAnsi="Calibri" w:cs="Calibri"/>
                <w:b/>
                <w:bCs/>
                <w:color w:val="000000"/>
                <w:lang w:eastAsia="en-GB"/>
              </w:rPr>
            </w:pPr>
            <w:r w:rsidRPr="00C37F95">
              <w:rPr>
                <w:rFonts w:ascii="Calibri" w:eastAsia="Times New Roman" w:hAnsi="Calibri" w:cs="Calibri"/>
                <w:b/>
                <w:bCs/>
                <w:color w:val="000000"/>
                <w:lang w:eastAsia="en-GB"/>
              </w:rPr>
              <w:t>13,150</w:t>
            </w:r>
          </w:p>
        </w:tc>
        <w:tc>
          <w:tcPr>
            <w:tcW w:w="663" w:type="dxa"/>
            <w:tcBorders>
              <w:top w:val="nil"/>
              <w:left w:val="nil"/>
              <w:bottom w:val="nil"/>
              <w:right w:val="single" w:sz="8" w:space="0" w:color="auto"/>
            </w:tcBorders>
            <w:shd w:val="clear" w:color="auto" w:fill="auto"/>
            <w:noWrap/>
            <w:vAlign w:val="center"/>
            <w:hideMark/>
          </w:tcPr>
          <w:p w14:paraId="7E13C56F" w14:textId="77777777" w:rsidR="00C37F95" w:rsidRPr="00C37F95" w:rsidRDefault="00C37F95" w:rsidP="00C37F95">
            <w:pPr>
              <w:jc w:val="right"/>
              <w:rPr>
                <w:rFonts w:ascii="Calibri" w:eastAsia="Times New Roman" w:hAnsi="Calibri" w:cs="Calibri"/>
                <w:b/>
                <w:bCs/>
                <w:color w:val="000000"/>
                <w:lang w:eastAsia="en-GB"/>
              </w:rPr>
            </w:pPr>
            <w:r w:rsidRPr="00C37F95">
              <w:rPr>
                <w:rFonts w:ascii="Calibri" w:eastAsia="Times New Roman" w:hAnsi="Calibri" w:cs="Calibri"/>
                <w:b/>
                <w:bCs/>
                <w:color w:val="000000"/>
                <w:lang w:eastAsia="en-GB"/>
              </w:rPr>
              <w:t> </w:t>
            </w:r>
          </w:p>
        </w:tc>
        <w:tc>
          <w:tcPr>
            <w:tcW w:w="805" w:type="dxa"/>
            <w:tcBorders>
              <w:top w:val="nil"/>
              <w:left w:val="nil"/>
              <w:bottom w:val="nil"/>
              <w:right w:val="single" w:sz="8" w:space="0" w:color="auto"/>
            </w:tcBorders>
            <w:shd w:val="clear" w:color="auto" w:fill="auto"/>
            <w:noWrap/>
            <w:vAlign w:val="center"/>
            <w:hideMark/>
          </w:tcPr>
          <w:p w14:paraId="578A2118" w14:textId="77777777" w:rsidR="00C37F95" w:rsidRPr="00C37F95" w:rsidRDefault="00C37F95" w:rsidP="00C37F95">
            <w:pPr>
              <w:jc w:val="right"/>
              <w:rPr>
                <w:rFonts w:ascii="Calibri" w:eastAsia="Times New Roman" w:hAnsi="Calibri" w:cs="Calibri"/>
                <w:b/>
                <w:bCs/>
                <w:color w:val="000000"/>
                <w:lang w:eastAsia="en-GB"/>
              </w:rPr>
            </w:pPr>
            <w:r w:rsidRPr="00C37F95">
              <w:rPr>
                <w:rFonts w:ascii="Calibri" w:eastAsia="Times New Roman" w:hAnsi="Calibri" w:cs="Calibri"/>
                <w:b/>
                <w:bCs/>
                <w:color w:val="000000"/>
                <w:lang w:eastAsia="en-GB"/>
              </w:rPr>
              <w:t>13,380</w:t>
            </w:r>
          </w:p>
        </w:tc>
      </w:tr>
      <w:tr w:rsidR="00C37F95" w:rsidRPr="00C37F95" w14:paraId="6AB1A58C" w14:textId="77777777" w:rsidTr="00C37F95">
        <w:trPr>
          <w:trHeight w:val="300"/>
        </w:trPr>
        <w:tc>
          <w:tcPr>
            <w:tcW w:w="5071" w:type="dxa"/>
            <w:tcBorders>
              <w:top w:val="nil"/>
              <w:left w:val="single" w:sz="8" w:space="0" w:color="auto"/>
              <w:bottom w:val="nil"/>
              <w:right w:val="nil"/>
            </w:tcBorders>
            <w:shd w:val="clear" w:color="auto" w:fill="auto"/>
            <w:noWrap/>
            <w:vAlign w:val="center"/>
            <w:hideMark/>
          </w:tcPr>
          <w:p w14:paraId="3673CBA3" w14:textId="77777777" w:rsidR="00C37F95" w:rsidRPr="00C37F95" w:rsidRDefault="00C37F95" w:rsidP="00C37F95">
            <w:pPr>
              <w:jc w:val="left"/>
              <w:rPr>
                <w:rFonts w:ascii="Calibri" w:eastAsia="Times New Roman" w:hAnsi="Calibri" w:cs="Calibri"/>
                <w:color w:val="000000"/>
                <w:lang w:eastAsia="en-GB"/>
              </w:rPr>
            </w:pPr>
            <w:r w:rsidRPr="00C37F95">
              <w:rPr>
                <w:rFonts w:ascii="Calibri" w:eastAsia="Times New Roman" w:hAnsi="Calibri" w:cs="Calibri"/>
                <w:color w:val="000000"/>
                <w:lang w:eastAsia="en-GB"/>
              </w:rPr>
              <w:t> </w:t>
            </w:r>
          </w:p>
        </w:tc>
        <w:tc>
          <w:tcPr>
            <w:tcW w:w="596" w:type="dxa"/>
            <w:tcBorders>
              <w:top w:val="nil"/>
              <w:left w:val="single" w:sz="8" w:space="0" w:color="auto"/>
              <w:bottom w:val="nil"/>
              <w:right w:val="single" w:sz="8" w:space="0" w:color="auto"/>
            </w:tcBorders>
            <w:shd w:val="clear" w:color="auto" w:fill="auto"/>
            <w:noWrap/>
            <w:vAlign w:val="center"/>
            <w:hideMark/>
          </w:tcPr>
          <w:p w14:paraId="13580D40" w14:textId="77777777" w:rsidR="00C37F95" w:rsidRPr="00C37F95" w:rsidRDefault="00C37F95" w:rsidP="00C37F95">
            <w:pPr>
              <w:jc w:val="right"/>
              <w:rPr>
                <w:rFonts w:ascii="Calibri" w:eastAsia="Times New Roman" w:hAnsi="Calibri" w:cs="Calibri"/>
                <w:color w:val="000000"/>
                <w:lang w:eastAsia="en-GB"/>
              </w:rPr>
            </w:pPr>
            <w:r w:rsidRPr="00C37F95">
              <w:rPr>
                <w:rFonts w:ascii="Calibri" w:eastAsia="Times New Roman" w:hAnsi="Calibri" w:cs="Calibri"/>
                <w:color w:val="000000"/>
                <w:lang w:eastAsia="en-GB"/>
              </w:rPr>
              <w:t> </w:t>
            </w:r>
          </w:p>
        </w:tc>
        <w:tc>
          <w:tcPr>
            <w:tcW w:w="805" w:type="dxa"/>
            <w:tcBorders>
              <w:top w:val="nil"/>
              <w:left w:val="nil"/>
              <w:bottom w:val="nil"/>
              <w:right w:val="single" w:sz="8" w:space="0" w:color="auto"/>
            </w:tcBorders>
            <w:shd w:val="clear" w:color="auto" w:fill="auto"/>
            <w:noWrap/>
            <w:vAlign w:val="center"/>
            <w:hideMark/>
          </w:tcPr>
          <w:p w14:paraId="34010C58" w14:textId="77777777" w:rsidR="00C37F95" w:rsidRPr="00C37F95" w:rsidRDefault="00C37F95" w:rsidP="00C37F95">
            <w:pPr>
              <w:jc w:val="right"/>
              <w:rPr>
                <w:rFonts w:ascii="Calibri" w:eastAsia="Times New Roman" w:hAnsi="Calibri" w:cs="Calibri"/>
                <w:color w:val="000000"/>
                <w:lang w:eastAsia="en-GB"/>
              </w:rPr>
            </w:pPr>
            <w:r w:rsidRPr="00C37F95">
              <w:rPr>
                <w:rFonts w:ascii="Calibri" w:eastAsia="Times New Roman" w:hAnsi="Calibri" w:cs="Calibri"/>
                <w:color w:val="000000"/>
                <w:lang w:eastAsia="en-GB"/>
              </w:rPr>
              <w:t> </w:t>
            </w:r>
          </w:p>
        </w:tc>
        <w:tc>
          <w:tcPr>
            <w:tcW w:w="663" w:type="dxa"/>
            <w:tcBorders>
              <w:top w:val="nil"/>
              <w:left w:val="nil"/>
              <w:bottom w:val="nil"/>
              <w:right w:val="single" w:sz="8" w:space="0" w:color="auto"/>
            </w:tcBorders>
            <w:shd w:val="clear" w:color="auto" w:fill="auto"/>
            <w:noWrap/>
            <w:vAlign w:val="center"/>
            <w:hideMark/>
          </w:tcPr>
          <w:p w14:paraId="2743595F" w14:textId="77777777" w:rsidR="00C37F95" w:rsidRPr="00C37F95" w:rsidRDefault="00C37F95" w:rsidP="00C37F95">
            <w:pPr>
              <w:jc w:val="right"/>
              <w:rPr>
                <w:rFonts w:ascii="Calibri" w:eastAsia="Times New Roman" w:hAnsi="Calibri" w:cs="Calibri"/>
                <w:color w:val="000000"/>
                <w:lang w:eastAsia="en-GB"/>
              </w:rPr>
            </w:pPr>
            <w:r w:rsidRPr="00C37F95">
              <w:rPr>
                <w:rFonts w:ascii="Calibri" w:eastAsia="Times New Roman" w:hAnsi="Calibri" w:cs="Calibri"/>
                <w:color w:val="000000"/>
                <w:lang w:eastAsia="en-GB"/>
              </w:rPr>
              <w:t> </w:t>
            </w:r>
          </w:p>
        </w:tc>
        <w:tc>
          <w:tcPr>
            <w:tcW w:w="805" w:type="dxa"/>
            <w:tcBorders>
              <w:top w:val="nil"/>
              <w:left w:val="nil"/>
              <w:bottom w:val="nil"/>
              <w:right w:val="single" w:sz="8" w:space="0" w:color="auto"/>
            </w:tcBorders>
            <w:shd w:val="clear" w:color="auto" w:fill="auto"/>
            <w:noWrap/>
            <w:vAlign w:val="center"/>
            <w:hideMark/>
          </w:tcPr>
          <w:p w14:paraId="5DC85D56" w14:textId="77777777" w:rsidR="00C37F95" w:rsidRPr="00C37F95" w:rsidRDefault="00C37F95" w:rsidP="00C37F95">
            <w:pPr>
              <w:jc w:val="right"/>
              <w:rPr>
                <w:rFonts w:ascii="Calibri" w:eastAsia="Times New Roman" w:hAnsi="Calibri" w:cs="Calibri"/>
                <w:color w:val="000000"/>
                <w:lang w:eastAsia="en-GB"/>
              </w:rPr>
            </w:pPr>
            <w:r w:rsidRPr="00C37F95">
              <w:rPr>
                <w:rFonts w:ascii="Calibri" w:eastAsia="Times New Roman" w:hAnsi="Calibri" w:cs="Calibri"/>
                <w:color w:val="000000"/>
                <w:lang w:eastAsia="en-GB"/>
              </w:rPr>
              <w:t> </w:t>
            </w:r>
          </w:p>
        </w:tc>
      </w:tr>
      <w:tr w:rsidR="00C37F95" w:rsidRPr="00C37F95" w14:paraId="270E712C" w14:textId="77777777" w:rsidTr="00C37F95">
        <w:trPr>
          <w:trHeight w:val="300"/>
        </w:trPr>
        <w:tc>
          <w:tcPr>
            <w:tcW w:w="5071" w:type="dxa"/>
            <w:tcBorders>
              <w:top w:val="nil"/>
              <w:left w:val="single" w:sz="8" w:space="0" w:color="auto"/>
              <w:bottom w:val="nil"/>
              <w:right w:val="nil"/>
            </w:tcBorders>
            <w:shd w:val="clear" w:color="auto" w:fill="auto"/>
            <w:noWrap/>
            <w:vAlign w:val="center"/>
            <w:hideMark/>
          </w:tcPr>
          <w:p w14:paraId="3C28EEFC" w14:textId="77777777" w:rsidR="00C37F95" w:rsidRPr="00C37F95" w:rsidRDefault="00C37F95" w:rsidP="00C37F95">
            <w:pPr>
              <w:jc w:val="left"/>
              <w:rPr>
                <w:rFonts w:ascii="Calibri" w:eastAsia="Times New Roman" w:hAnsi="Calibri" w:cs="Calibri"/>
                <w:color w:val="000000"/>
                <w:lang w:eastAsia="en-GB"/>
              </w:rPr>
            </w:pPr>
            <w:r w:rsidRPr="00C37F95">
              <w:rPr>
                <w:rFonts w:ascii="Calibri" w:eastAsia="Times New Roman" w:hAnsi="Calibri" w:cs="Calibri"/>
                <w:color w:val="000000"/>
                <w:lang w:eastAsia="en-GB"/>
              </w:rPr>
              <w:t>Prior Year Adjustment</w:t>
            </w:r>
          </w:p>
        </w:tc>
        <w:tc>
          <w:tcPr>
            <w:tcW w:w="596" w:type="dxa"/>
            <w:tcBorders>
              <w:top w:val="nil"/>
              <w:left w:val="single" w:sz="8" w:space="0" w:color="auto"/>
              <w:bottom w:val="nil"/>
              <w:right w:val="single" w:sz="8" w:space="0" w:color="auto"/>
            </w:tcBorders>
            <w:shd w:val="clear" w:color="auto" w:fill="auto"/>
            <w:noWrap/>
            <w:vAlign w:val="center"/>
            <w:hideMark/>
          </w:tcPr>
          <w:p w14:paraId="09650E72" w14:textId="77777777" w:rsidR="00C37F95" w:rsidRPr="00C37F95" w:rsidRDefault="00C37F95" w:rsidP="00C37F95">
            <w:pPr>
              <w:jc w:val="right"/>
              <w:rPr>
                <w:rFonts w:ascii="Calibri" w:eastAsia="Times New Roman" w:hAnsi="Calibri" w:cs="Calibri"/>
                <w:color w:val="000000"/>
                <w:lang w:eastAsia="en-GB"/>
              </w:rPr>
            </w:pPr>
            <w:r w:rsidRPr="00C37F95">
              <w:rPr>
                <w:rFonts w:ascii="Calibri" w:eastAsia="Times New Roman" w:hAnsi="Calibri" w:cs="Calibri"/>
                <w:color w:val="000000"/>
                <w:lang w:eastAsia="en-GB"/>
              </w:rPr>
              <w:t> </w:t>
            </w:r>
          </w:p>
        </w:tc>
        <w:tc>
          <w:tcPr>
            <w:tcW w:w="805" w:type="dxa"/>
            <w:tcBorders>
              <w:top w:val="nil"/>
              <w:left w:val="nil"/>
              <w:bottom w:val="nil"/>
              <w:right w:val="single" w:sz="8" w:space="0" w:color="auto"/>
            </w:tcBorders>
            <w:shd w:val="clear" w:color="auto" w:fill="auto"/>
            <w:noWrap/>
            <w:vAlign w:val="center"/>
            <w:hideMark/>
          </w:tcPr>
          <w:p w14:paraId="04E7D72D" w14:textId="77777777" w:rsidR="00C37F95" w:rsidRPr="00C37F95" w:rsidRDefault="00C37F95" w:rsidP="00C37F95">
            <w:pPr>
              <w:jc w:val="right"/>
              <w:rPr>
                <w:rFonts w:ascii="Calibri" w:eastAsia="Times New Roman" w:hAnsi="Calibri" w:cs="Calibri"/>
                <w:color w:val="000000"/>
                <w:lang w:eastAsia="en-GB"/>
              </w:rPr>
            </w:pPr>
            <w:r w:rsidRPr="00C37F95">
              <w:rPr>
                <w:rFonts w:ascii="Calibri" w:eastAsia="Times New Roman" w:hAnsi="Calibri" w:cs="Calibri"/>
                <w:color w:val="000000"/>
                <w:lang w:eastAsia="en-GB"/>
              </w:rPr>
              <w:t> </w:t>
            </w:r>
          </w:p>
        </w:tc>
        <w:tc>
          <w:tcPr>
            <w:tcW w:w="663" w:type="dxa"/>
            <w:tcBorders>
              <w:top w:val="nil"/>
              <w:left w:val="nil"/>
              <w:bottom w:val="nil"/>
              <w:right w:val="single" w:sz="8" w:space="0" w:color="auto"/>
            </w:tcBorders>
            <w:shd w:val="clear" w:color="auto" w:fill="auto"/>
            <w:noWrap/>
            <w:vAlign w:val="center"/>
            <w:hideMark/>
          </w:tcPr>
          <w:p w14:paraId="4D368FD2" w14:textId="77777777" w:rsidR="00C37F95" w:rsidRPr="00C37F95" w:rsidRDefault="00C37F95" w:rsidP="00C37F95">
            <w:pPr>
              <w:jc w:val="right"/>
              <w:rPr>
                <w:rFonts w:ascii="Calibri" w:eastAsia="Times New Roman" w:hAnsi="Calibri" w:cs="Calibri"/>
                <w:color w:val="000000"/>
                <w:lang w:eastAsia="en-GB"/>
              </w:rPr>
            </w:pPr>
            <w:r w:rsidRPr="00C37F95">
              <w:rPr>
                <w:rFonts w:ascii="Calibri" w:eastAsia="Times New Roman" w:hAnsi="Calibri" w:cs="Calibri"/>
                <w:color w:val="000000"/>
                <w:lang w:eastAsia="en-GB"/>
              </w:rPr>
              <w:t> </w:t>
            </w:r>
          </w:p>
        </w:tc>
        <w:tc>
          <w:tcPr>
            <w:tcW w:w="805" w:type="dxa"/>
            <w:tcBorders>
              <w:top w:val="nil"/>
              <w:left w:val="nil"/>
              <w:bottom w:val="nil"/>
              <w:right w:val="single" w:sz="8" w:space="0" w:color="auto"/>
            </w:tcBorders>
            <w:shd w:val="clear" w:color="auto" w:fill="auto"/>
            <w:noWrap/>
            <w:vAlign w:val="center"/>
            <w:hideMark/>
          </w:tcPr>
          <w:p w14:paraId="41384727" w14:textId="77777777" w:rsidR="00C37F95" w:rsidRPr="00C37F95" w:rsidRDefault="00C37F95" w:rsidP="00C37F95">
            <w:pPr>
              <w:jc w:val="right"/>
              <w:rPr>
                <w:rFonts w:ascii="Calibri" w:eastAsia="Times New Roman" w:hAnsi="Calibri" w:cs="Calibri"/>
                <w:color w:val="000000"/>
                <w:lang w:eastAsia="en-GB"/>
              </w:rPr>
            </w:pPr>
            <w:r w:rsidRPr="00C37F95">
              <w:rPr>
                <w:rFonts w:ascii="Calibri" w:eastAsia="Times New Roman" w:hAnsi="Calibri" w:cs="Calibri"/>
                <w:color w:val="000000"/>
                <w:lang w:eastAsia="en-GB"/>
              </w:rPr>
              <w:t> </w:t>
            </w:r>
          </w:p>
        </w:tc>
      </w:tr>
      <w:tr w:rsidR="00C37F95" w:rsidRPr="00C37F95" w14:paraId="469D1622" w14:textId="77777777" w:rsidTr="00C37F95">
        <w:trPr>
          <w:trHeight w:val="300"/>
        </w:trPr>
        <w:tc>
          <w:tcPr>
            <w:tcW w:w="5071" w:type="dxa"/>
            <w:tcBorders>
              <w:top w:val="nil"/>
              <w:left w:val="single" w:sz="8" w:space="0" w:color="auto"/>
              <w:bottom w:val="nil"/>
              <w:right w:val="nil"/>
            </w:tcBorders>
            <w:shd w:val="clear" w:color="auto" w:fill="auto"/>
            <w:noWrap/>
            <w:vAlign w:val="center"/>
            <w:hideMark/>
          </w:tcPr>
          <w:p w14:paraId="70185BD4" w14:textId="77777777" w:rsidR="00C37F95" w:rsidRPr="00C37F95" w:rsidRDefault="00C37F95" w:rsidP="00C37F95">
            <w:pPr>
              <w:jc w:val="left"/>
              <w:rPr>
                <w:rFonts w:ascii="Calibri" w:eastAsia="Times New Roman" w:hAnsi="Calibri" w:cs="Calibri"/>
                <w:color w:val="000000"/>
                <w:lang w:eastAsia="en-GB"/>
              </w:rPr>
            </w:pPr>
            <w:r w:rsidRPr="00C37F95">
              <w:rPr>
                <w:rFonts w:ascii="Calibri" w:eastAsia="Times New Roman" w:hAnsi="Calibri" w:cs="Calibri"/>
                <w:color w:val="000000"/>
                <w:lang w:eastAsia="en-GB"/>
              </w:rPr>
              <w:t>School Contributions</w:t>
            </w:r>
          </w:p>
        </w:tc>
        <w:tc>
          <w:tcPr>
            <w:tcW w:w="596" w:type="dxa"/>
            <w:tcBorders>
              <w:top w:val="nil"/>
              <w:left w:val="single" w:sz="8" w:space="0" w:color="auto"/>
              <w:bottom w:val="nil"/>
              <w:right w:val="single" w:sz="8" w:space="0" w:color="auto"/>
            </w:tcBorders>
            <w:shd w:val="clear" w:color="auto" w:fill="auto"/>
            <w:noWrap/>
            <w:vAlign w:val="center"/>
            <w:hideMark/>
          </w:tcPr>
          <w:p w14:paraId="7187D2B7" w14:textId="77777777" w:rsidR="00C37F95" w:rsidRPr="00C37F95" w:rsidRDefault="00C37F95" w:rsidP="00C37F95">
            <w:pPr>
              <w:jc w:val="right"/>
              <w:rPr>
                <w:rFonts w:ascii="Calibri" w:eastAsia="Times New Roman" w:hAnsi="Calibri" w:cs="Calibri"/>
                <w:color w:val="000000"/>
                <w:lang w:eastAsia="en-GB"/>
              </w:rPr>
            </w:pPr>
            <w:r w:rsidRPr="00C37F95">
              <w:rPr>
                <w:rFonts w:ascii="Calibri" w:eastAsia="Times New Roman" w:hAnsi="Calibri" w:cs="Calibri"/>
                <w:color w:val="000000"/>
                <w:lang w:eastAsia="en-GB"/>
              </w:rPr>
              <w:t> </w:t>
            </w:r>
          </w:p>
        </w:tc>
        <w:tc>
          <w:tcPr>
            <w:tcW w:w="805" w:type="dxa"/>
            <w:tcBorders>
              <w:top w:val="nil"/>
              <w:left w:val="nil"/>
              <w:bottom w:val="nil"/>
              <w:right w:val="single" w:sz="8" w:space="0" w:color="auto"/>
            </w:tcBorders>
            <w:shd w:val="clear" w:color="auto" w:fill="auto"/>
            <w:noWrap/>
            <w:vAlign w:val="center"/>
            <w:hideMark/>
          </w:tcPr>
          <w:p w14:paraId="02ABBCAE" w14:textId="77777777" w:rsidR="00C37F95" w:rsidRPr="00C37F95" w:rsidRDefault="00C37F95" w:rsidP="00C37F95">
            <w:pPr>
              <w:jc w:val="right"/>
              <w:rPr>
                <w:rFonts w:ascii="Calibri" w:eastAsia="Times New Roman" w:hAnsi="Calibri" w:cs="Calibri"/>
                <w:color w:val="000000"/>
                <w:lang w:eastAsia="en-GB"/>
              </w:rPr>
            </w:pPr>
            <w:r w:rsidRPr="00C37F95">
              <w:rPr>
                <w:rFonts w:ascii="Calibri" w:eastAsia="Times New Roman" w:hAnsi="Calibri" w:cs="Calibri"/>
                <w:color w:val="000000"/>
                <w:lang w:eastAsia="en-GB"/>
              </w:rPr>
              <w:t>12,000</w:t>
            </w:r>
          </w:p>
        </w:tc>
        <w:tc>
          <w:tcPr>
            <w:tcW w:w="663" w:type="dxa"/>
            <w:tcBorders>
              <w:top w:val="nil"/>
              <w:left w:val="nil"/>
              <w:bottom w:val="nil"/>
              <w:right w:val="single" w:sz="8" w:space="0" w:color="auto"/>
            </w:tcBorders>
            <w:shd w:val="clear" w:color="auto" w:fill="auto"/>
            <w:noWrap/>
            <w:vAlign w:val="center"/>
            <w:hideMark/>
          </w:tcPr>
          <w:p w14:paraId="11721EFA" w14:textId="77777777" w:rsidR="00C37F95" w:rsidRPr="00C37F95" w:rsidRDefault="00C37F95" w:rsidP="00C37F95">
            <w:pPr>
              <w:jc w:val="right"/>
              <w:rPr>
                <w:rFonts w:ascii="Calibri" w:eastAsia="Times New Roman" w:hAnsi="Calibri" w:cs="Calibri"/>
                <w:color w:val="000000"/>
                <w:lang w:eastAsia="en-GB"/>
              </w:rPr>
            </w:pPr>
            <w:r w:rsidRPr="00C37F95">
              <w:rPr>
                <w:rFonts w:ascii="Calibri" w:eastAsia="Times New Roman" w:hAnsi="Calibri" w:cs="Calibri"/>
                <w:color w:val="000000"/>
                <w:lang w:eastAsia="en-GB"/>
              </w:rPr>
              <w:t> </w:t>
            </w:r>
          </w:p>
        </w:tc>
        <w:tc>
          <w:tcPr>
            <w:tcW w:w="805" w:type="dxa"/>
            <w:tcBorders>
              <w:top w:val="nil"/>
              <w:left w:val="nil"/>
              <w:bottom w:val="nil"/>
              <w:right w:val="single" w:sz="8" w:space="0" w:color="auto"/>
            </w:tcBorders>
            <w:shd w:val="clear" w:color="auto" w:fill="auto"/>
            <w:noWrap/>
            <w:vAlign w:val="center"/>
            <w:hideMark/>
          </w:tcPr>
          <w:p w14:paraId="621B2667" w14:textId="77777777" w:rsidR="00C37F95" w:rsidRPr="00C37F95" w:rsidRDefault="00C37F95" w:rsidP="00C37F95">
            <w:pPr>
              <w:jc w:val="right"/>
              <w:rPr>
                <w:rFonts w:ascii="Calibri" w:eastAsia="Times New Roman" w:hAnsi="Calibri" w:cs="Calibri"/>
                <w:color w:val="000000"/>
                <w:lang w:eastAsia="en-GB"/>
              </w:rPr>
            </w:pPr>
            <w:r w:rsidRPr="00C37F95">
              <w:rPr>
                <w:rFonts w:ascii="Calibri" w:eastAsia="Times New Roman" w:hAnsi="Calibri" w:cs="Calibri"/>
                <w:color w:val="000000"/>
                <w:lang w:eastAsia="en-GB"/>
              </w:rPr>
              <w:t>12,000</w:t>
            </w:r>
          </w:p>
        </w:tc>
      </w:tr>
      <w:tr w:rsidR="00C37F95" w:rsidRPr="00C37F95" w14:paraId="19691544" w14:textId="77777777" w:rsidTr="00C37F95">
        <w:trPr>
          <w:trHeight w:val="300"/>
        </w:trPr>
        <w:tc>
          <w:tcPr>
            <w:tcW w:w="5071" w:type="dxa"/>
            <w:tcBorders>
              <w:top w:val="nil"/>
              <w:left w:val="single" w:sz="8" w:space="0" w:color="auto"/>
              <w:bottom w:val="nil"/>
              <w:right w:val="nil"/>
            </w:tcBorders>
            <w:shd w:val="clear" w:color="auto" w:fill="auto"/>
            <w:noWrap/>
            <w:vAlign w:val="center"/>
            <w:hideMark/>
          </w:tcPr>
          <w:p w14:paraId="1366F297" w14:textId="77777777" w:rsidR="00C37F95" w:rsidRPr="00C37F95" w:rsidRDefault="00C37F95" w:rsidP="00C37F95">
            <w:pPr>
              <w:jc w:val="left"/>
              <w:rPr>
                <w:rFonts w:ascii="Calibri" w:eastAsia="Times New Roman" w:hAnsi="Calibri" w:cs="Calibri"/>
                <w:color w:val="000000"/>
                <w:lang w:eastAsia="en-GB"/>
              </w:rPr>
            </w:pPr>
            <w:r w:rsidRPr="00C37F95">
              <w:rPr>
                <w:rFonts w:ascii="Calibri" w:eastAsia="Times New Roman" w:hAnsi="Calibri" w:cs="Calibri"/>
                <w:color w:val="000000"/>
                <w:lang w:eastAsia="en-GB"/>
              </w:rPr>
              <w:t> </w:t>
            </w:r>
          </w:p>
        </w:tc>
        <w:tc>
          <w:tcPr>
            <w:tcW w:w="596" w:type="dxa"/>
            <w:tcBorders>
              <w:top w:val="nil"/>
              <w:left w:val="single" w:sz="8" w:space="0" w:color="auto"/>
              <w:bottom w:val="nil"/>
              <w:right w:val="single" w:sz="8" w:space="0" w:color="auto"/>
            </w:tcBorders>
            <w:shd w:val="clear" w:color="auto" w:fill="auto"/>
            <w:noWrap/>
            <w:vAlign w:val="center"/>
            <w:hideMark/>
          </w:tcPr>
          <w:p w14:paraId="6F755555" w14:textId="77777777" w:rsidR="00C37F95" w:rsidRPr="00C37F95" w:rsidRDefault="00C37F95" w:rsidP="00C37F95">
            <w:pPr>
              <w:jc w:val="right"/>
              <w:rPr>
                <w:rFonts w:ascii="Calibri" w:eastAsia="Times New Roman" w:hAnsi="Calibri" w:cs="Calibri"/>
                <w:color w:val="000000"/>
                <w:lang w:eastAsia="en-GB"/>
              </w:rPr>
            </w:pPr>
            <w:r w:rsidRPr="00C37F95">
              <w:rPr>
                <w:rFonts w:ascii="Calibri" w:eastAsia="Times New Roman" w:hAnsi="Calibri" w:cs="Calibri"/>
                <w:color w:val="000000"/>
                <w:lang w:eastAsia="en-GB"/>
              </w:rPr>
              <w:t> </w:t>
            </w:r>
          </w:p>
        </w:tc>
        <w:tc>
          <w:tcPr>
            <w:tcW w:w="805" w:type="dxa"/>
            <w:tcBorders>
              <w:top w:val="nil"/>
              <w:left w:val="nil"/>
              <w:bottom w:val="nil"/>
              <w:right w:val="single" w:sz="8" w:space="0" w:color="auto"/>
            </w:tcBorders>
            <w:shd w:val="clear" w:color="auto" w:fill="auto"/>
            <w:noWrap/>
            <w:vAlign w:val="center"/>
            <w:hideMark/>
          </w:tcPr>
          <w:p w14:paraId="03578CDA" w14:textId="77777777" w:rsidR="00C37F95" w:rsidRPr="00C37F95" w:rsidRDefault="00C37F95" w:rsidP="00C37F95">
            <w:pPr>
              <w:jc w:val="right"/>
              <w:rPr>
                <w:rFonts w:ascii="Calibri" w:eastAsia="Times New Roman" w:hAnsi="Calibri" w:cs="Calibri"/>
                <w:color w:val="000000"/>
                <w:lang w:eastAsia="en-GB"/>
              </w:rPr>
            </w:pPr>
            <w:r w:rsidRPr="00C37F95">
              <w:rPr>
                <w:rFonts w:ascii="Calibri" w:eastAsia="Times New Roman" w:hAnsi="Calibri" w:cs="Calibri"/>
                <w:color w:val="000000"/>
                <w:lang w:eastAsia="en-GB"/>
              </w:rPr>
              <w:t> </w:t>
            </w:r>
          </w:p>
        </w:tc>
        <w:tc>
          <w:tcPr>
            <w:tcW w:w="663" w:type="dxa"/>
            <w:tcBorders>
              <w:top w:val="nil"/>
              <w:left w:val="nil"/>
              <w:bottom w:val="nil"/>
              <w:right w:val="single" w:sz="8" w:space="0" w:color="auto"/>
            </w:tcBorders>
            <w:shd w:val="clear" w:color="auto" w:fill="auto"/>
            <w:noWrap/>
            <w:vAlign w:val="center"/>
            <w:hideMark/>
          </w:tcPr>
          <w:p w14:paraId="50C33B1F" w14:textId="77777777" w:rsidR="00C37F95" w:rsidRPr="00C37F95" w:rsidRDefault="00C37F95" w:rsidP="00C37F95">
            <w:pPr>
              <w:jc w:val="right"/>
              <w:rPr>
                <w:rFonts w:ascii="Calibri" w:eastAsia="Times New Roman" w:hAnsi="Calibri" w:cs="Calibri"/>
                <w:color w:val="000000"/>
                <w:lang w:eastAsia="en-GB"/>
              </w:rPr>
            </w:pPr>
            <w:r w:rsidRPr="00C37F95">
              <w:rPr>
                <w:rFonts w:ascii="Calibri" w:eastAsia="Times New Roman" w:hAnsi="Calibri" w:cs="Calibri"/>
                <w:color w:val="000000"/>
                <w:lang w:eastAsia="en-GB"/>
              </w:rPr>
              <w:t> </w:t>
            </w:r>
          </w:p>
        </w:tc>
        <w:tc>
          <w:tcPr>
            <w:tcW w:w="805" w:type="dxa"/>
            <w:tcBorders>
              <w:top w:val="nil"/>
              <w:left w:val="nil"/>
              <w:bottom w:val="nil"/>
              <w:right w:val="single" w:sz="8" w:space="0" w:color="auto"/>
            </w:tcBorders>
            <w:shd w:val="clear" w:color="auto" w:fill="auto"/>
            <w:noWrap/>
            <w:vAlign w:val="center"/>
            <w:hideMark/>
          </w:tcPr>
          <w:p w14:paraId="6CBFE961" w14:textId="77777777" w:rsidR="00C37F95" w:rsidRPr="00C37F95" w:rsidRDefault="00C37F95" w:rsidP="00C37F95">
            <w:pPr>
              <w:jc w:val="right"/>
              <w:rPr>
                <w:rFonts w:ascii="Calibri" w:eastAsia="Times New Roman" w:hAnsi="Calibri" w:cs="Calibri"/>
                <w:color w:val="000000"/>
                <w:lang w:eastAsia="en-GB"/>
              </w:rPr>
            </w:pPr>
            <w:r w:rsidRPr="00C37F95">
              <w:rPr>
                <w:rFonts w:ascii="Calibri" w:eastAsia="Times New Roman" w:hAnsi="Calibri" w:cs="Calibri"/>
                <w:color w:val="000000"/>
                <w:lang w:eastAsia="en-GB"/>
              </w:rPr>
              <w:t> </w:t>
            </w:r>
          </w:p>
        </w:tc>
      </w:tr>
      <w:tr w:rsidR="00C37F95" w:rsidRPr="00C37F95" w14:paraId="0D4C10B3" w14:textId="77777777" w:rsidTr="00C37F95">
        <w:trPr>
          <w:trHeight w:val="300"/>
        </w:trPr>
        <w:tc>
          <w:tcPr>
            <w:tcW w:w="5071" w:type="dxa"/>
            <w:tcBorders>
              <w:top w:val="nil"/>
              <w:left w:val="single" w:sz="8" w:space="0" w:color="auto"/>
              <w:bottom w:val="nil"/>
              <w:right w:val="nil"/>
            </w:tcBorders>
            <w:shd w:val="clear" w:color="auto" w:fill="auto"/>
            <w:noWrap/>
            <w:vAlign w:val="center"/>
            <w:hideMark/>
          </w:tcPr>
          <w:p w14:paraId="6F61A240" w14:textId="77777777" w:rsidR="00C37F95" w:rsidRPr="00C37F95" w:rsidRDefault="00C37F95" w:rsidP="00C37F95">
            <w:pPr>
              <w:jc w:val="left"/>
              <w:rPr>
                <w:rFonts w:ascii="Calibri" w:eastAsia="Times New Roman" w:hAnsi="Calibri" w:cs="Calibri"/>
                <w:b/>
                <w:bCs/>
                <w:color w:val="000000"/>
                <w:lang w:eastAsia="en-GB"/>
              </w:rPr>
            </w:pPr>
            <w:r w:rsidRPr="00C37F95">
              <w:rPr>
                <w:rFonts w:ascii="Calibri" w:eastAsia="Times New Roman" w:hAnsi="Calibri" w:cs="Calibri"/>
                <w:b/>
                <w:bCs/>
                <w:color w:val="000000"/>
                <w:lang w:eastAsia="en-GB"/>
              </w:rPr>
              <w:t>Funds available</w:t>
            </w:r>
          </w:p>
        </w:tc>
        <w:tc>
          <w:tcPr>
            <w:tcW w:w="596" w:type="dxa"/>
            <w:tcBorders>
              <w:top w:val="nil"/>
              <w:left w:val="single" w:sz="8" w:space="0" w:color="auto"/>
              <w:bottom w:val="nil"/>
              <w:right w:val="single" w:sz="8" w:space="0" w:color="auto"/>
            </w:tcBorders>
            <w:shd w:val="clear" w:color="auto" w:fill="auto"/>
            <w:noWrap/>
            <w:vAlign w:val="center"/>
            <w:hideMark/>
          </w:tcPr>
          <w:p w14:paraId="0F9A5535" w14:textId="77777777" w:rsidR="00C37F95" w:rsidRPr="00C37F95" w:rsidRDefault="00C37F95" w:rsidP="00C37F95">
            <w:pPr>
              <w:jc w:val="right"/>
              <w:rPr>
                <w:rFonts w:ascii="Calibri" w:eastAsia="Times New Roman" w:hAnsi="Calibri" w:cs="Calibri"/>
                <w:color w:val="000000"/>
                <w:lang w:eastAsia="en-GB"/>
              </w:rPr>
            </w:pPr>
            <w:r w:rsidRPr="00C37F95">
              <w:rPr>
                <w:rFonts w:ascii="Calibri" w:eastAsia="Times New Roman" w:hAnsi="Calibri" w:cs="Calibri"/>
                <w:color w:val="000000"/>
                <w:lang w:eastAsia="en-GB"/>
              </w:rPr>
              <w:t> </w:t>
            </w:r>
          </w:p>
        </w:tc>
        <w:tc>
          <w:tcPr>
            <w:tcW w:w="805" w:type="dxa"/>
            <w:tcBorders>
              <w:top w:val="nil"/>
              <w:left w:val="nil"/>
              <w:bottom w:val="nil"/>
              <w:right w:val="single" w:sz="8" w:space="0" w:color="auto"/>
            </w:tcBorders>
            <w:shd w:val="clear" w:color="auto" w:fill="auto"/>
            <w:noWrap/>
            <w:vAlign w:val="center"/>
            <w:hideMark/>
          </w:tcPr>
          <w:p w14:paraId="2EC391B8" w14:textId="77777777" w:rsidR="00C37F95" w:rsidRPr="00C37F95" w:rsidRDefault="00C37F95" w:rsidP="00C37F95">
            <w:pPr>
              <w:jc w:val="right"/>
              <w:rPr>
                <w:rFonts w:ascii="Calibri" w:eastAsia="Times New Roman" w:hAnsi="Calibri" w:cs="Calibri"/>
                <w:b/>
                <w:bCs/>
                <w:color w:val="000000"/>
                <w:lang w:eastAsia="en-GB"/>
              </w:rPr>
            </w:pPr>
            <w:r w:rsidRPr="00C37F95">
              <w:rPr>
                <w:rFonts w:ascii="Calibri" w:eastAsia="Times New Roman" w:hAnsi="Calibri" w:cs="Calibri"/>
                <w:b/>
                <w:bCs/>
                <w:color w:val="000000"/>
                <w:lang w:eastAsia="en-GB"/>
              </w:rPr>
              <w:t>25,150</w:t>
            </w:r>
          </w:p>
        </w:tc>
        <w:tc>
          <w:tcPr>
            <w:tcW w:w="663" w:type="dxa"/>
            <w:tcBorders>
              <w:top w:val="nil"/>
              <w:left w:val="nil"/>
              <w:bottom w:val="nil"/>
              <w:right w:val="single" w:sz="8" w:space="0" w:color="auto"/>
            </w:tcBorders>
            <w:shd w:val="clear" w:color="auto" w:fill="auto"/>
            <w:noWrap/>
            <w:vAlign w:val="center"/>
            <w:hideMark/>
          </w:tcPr>
          <w:p w14:paraId="1FBA13EA" w14:textId="77777777" w:rsidR="00C37F95" w:rsidRPr="00C37F95" w:rsidRDefault="00C37F95" w:rsidP="00C37F95">
            <w:pPr>
              <w:jc w:val="right"/>
              <w:rPr>
                <w:rFonts w:ascii="Calibri" w:eastAsia="Times New Roman" w:hAnsi="Calibri" w:cs="Calibri"/>
                <w:b/>
                <w:bCs/>
                <w:color w:val="000000"/>
                <w:lang w:eastAsia="en-GB"/>
              </w:rPr>
            </w:pPr>
            <w:r w:rsidRPr="00C37F95">
              <w:rPr>
                <w:rFonts w:ascii="Calibri" w:eastAsia="Times New Roman" w:hAnsi="Calibri" w:cs="Calibri"/>
                <w:b/>
                <w:bCs/>
                <w:color w:val="000000"/>
                <w:lang w:eastAsia="en-GB"/>
              </w:rPr>
              <w:t> </w:t>
            </w:r>
          </w:p>
        </w:tc>
        <w:tc>
          <w:tcPr>
            <w:tcW w:w="805" w:type="dxa"/>
            <w:tcBorders>
              <w:top w:val="nil"/>
              <w:left w:val="nil"/>
              <w:bottom w:val="nil"/>
              <w:right w:val="single" w:sz="8" w:space="0" w:color="auto"/>
            </w:tcBorders>
            <w:shd w:val="clear" w:color="auto" w:fill="auto"/>
            <w:noWrap/>
            <w:vAlign w:val="center"/>
            <w:hideMark/>
          </w:tcPr>
          <w:p w14:paraId="409ACA34" w14:textId="77777777" w:rsidR="00C37F95" w:rsidRPr="00C37F95" w:rsidRDefault="00C37F95" w:rsidP="00C37F95">
            <w:pPr>
              <w:jc w:val="right"/>
              <w:rPr>
                <w:rFonts w:ascii="Calibri" w:eastAsia="Times New Roman" w:hAnsi="Calibri" w:cs="Calibri"/>
                <w:b/>
                <w:bCs/>
                <w:color w:val="000000"/>
                <w:lang w:eastAsia="en-GB"/>
              </w:rPr>
            </w:pPr>
            <w:r w:rsidRPr="00C37F95">
              <w:rPr>
                <w:rFonts w:ascii="Calibri" w:eastAsia="Times New Roman" w:hAnsi="Calibri" w:cs="Calibri"/>
                <w:b/>
                <w:bCs/>
                <w:color w:val="000000"/>
                <w:lang w:eastAsia="en-GB"/>
              </w:rPr>
              <w:t>25,380</w:t>
            </w:r>
          </w:p>
        </w:tc>
      </w:tr>
      <w:tr w:rsidR="00C37F95" w:rsidRPr="00C37F95" w14:paraId="32A6750D" w14:textId="77777777" w:rsidTr="00C37F95">
        <w:trPr>
          <w:trHeight w:val="300"/>
        </w:trPr>
        <w:tc>
          <w:tcPr>
            <w:tcW w:w="5071" w:type="dxa"/>
            <w:tcBorders>
              <w:top w:val="nil"/>
              <w:left w:val="single" w:sz="8" w:space="0" w:color="auto"/>
              <w:bottom w:val="nil"/>
              <w:right w:val="nil"/>
            </w:tcBorders>
            <w:shd w:val="clear" w:color="auto" w:fill="auto"/>
            <w:noWrap/>
            <w:vAlign w:val="center"/>
            <w:hideMark/>
          </w:tcPr>
          <w:p w14:paraId="3A295468" w14:textId="77777777" w:rsidR="00C37F95" w:rsidRPr="00C37F95" w:rsidRDefault="00C37F95" w:rsidP="00C37F95">
            <w:pPr>
              <w:jc w:val="left"/>
              <w:rPr>
                <w:rFonts w:ascii="Calibri" w:eastAsia="Times New Roman" w:hAnsi="Calibri" w:cs="Calibri"/>
                <w:color w:val="000000"/>
                <w:lang w:eastAsia="en-GB"/>
              </w:rPr>
            </w:pPr>
            <w:r w:rsidRPr="00C37F95">
              <w:rPr>
                <w:rFonts w:ascii="Calibri" w:eastAsia="Times New Roman" w:hAnsi="Calibri" w:cs="Calibri"/>
                <w:color w:val="000000"/>
                <w:lang w:eastAsia="en-GB"/>
              </w:rPr>
              <w:t> </w:t>
            </w:r>
          </w:p>
        </w:tc>
        <w:tc>
          <w:tcPr>
            <w:tcW w:w="596" w:type="dxa"/>
            <w:tcBorders>
              <w:top w:val="nil"/>
              <w:left w:val="single" w:sz="8" w:space="0" w:color="auto"/>
              <w:bottom w:val="nil"/>
              <w:right w:val="single" w:sz="8" w:space="0" w:color="auto"/>
            </w:tcBorders>
            <w:shd w:val="clear" w:color="auto" w:fill="auto"/>
            <w:noWrap/>
            <w:vAlign w:val="center"/>
            <w:hideMark/>
          </w:tcPr>
          <w:p w14:paraId="5E97E828" w14:textId="77777777" w:rsidR="00C37F95" w:rsidRPr="00C37F95" w:rsidRDefault="00C37F95" w:rsidP="00C37F95">
            <w:pPr>
              <w:jc w:val="right"/>
              <w:rPr>
                <w:rFonts w:ascii="Calibri" w:eastAsia="Times New Roman" w:hAnsi="Calibri" w:cs="Calibri"/>
                <w:color w:val="000000"/>
                <w:lang w:eastAsia="en-GB"/>
              </w:rPr>
            </w:pPr>
            <w:r w:rsidRPr="00C37F95">
              <w:rPr>
                <w:rFonts w:ascii="Calibri" w:eastAsia="Times New Roman" w:hAnsi="Calibri" w:cs="Calibri"/>
                <w:color w:val="000000"/>
                <w:lang w:eastAsia="en-GB"/>
              </w:rPr>
              <w:t> </w:t>
            </w:r>
          </w:p>
        </w:tc>
        <w:tc>
          <w:tcPr>
            <w:tcW w:w="805" w:type="dxa"/>
            <w:tcBorders>
              <w:top w:val="nil"/>
              <w:left w:val="nil"/>
              <w:bottom w:val="nil"/>
              <w:right w:val="single" w:sz="8" w:space="0" w:color="auto"/>
            </w:tcBorders>
            <w:shd w:val="clear" w:color="auto" w:fill="auto"/>
            <w:noWrap/>
            <w:vAlign w:val="center"/>
            <w:hideMark/>
          </w:tcPr>
          <w:p w14:paraId="04B22039" w14:textId="77777777" w:rsidR="00C37F95" w:rsidRPr="00C37F95" w:rsidRDefault="00C37F95" w:rsidP="00C37F95">
            <w:pPr>
              <w:jc w:val="right"/>
              <w:rPr>
                <w:rFonts w:ascii="Calibri" w:eastAsia="Times New Roman" w:hAnsi="Calibri" w:cs="Calibri"/>
                <w:color w:val="000000"/>
                <w:lang w:eastAsia="en-GB"/>
              </w:rPr>
            </w:pPr>
            <w:r w:rsidRPr="00C37F95">
              <w:rPr>
                <w:rFonts w:ascii="Calibri" w:eastAsia="Times New Roman" w:hAnsi="Calibri" w:cs="Calibri"/>
                <w:color w:val="000000"/>
                <w:lang w:eastAsia="en-GB"/>
              </w:rPr>
              <w:t> </w:t>
            </w:r>
          </w:p>
        </w:tc>
        <w:tc>
          <w:tcPr>
            <w:tcW w:w="663" w:type="dxa"/>
            <w:tcBorders>
              <w:top w:val="nil"/>
              <w:left w:val="nil"/>
              <w:bottom w:val="nil"/>
              <w:right w:val="single" w:sz="8" w:space="0" w:color="auto"/>
            </w:tcBorders>
            <w:shd w:val="clear" w:color="auto" w:fill="auto"/>
            <w:noWrap/>
            <w:vAlign w:val="center"/>
            <w:hideMark/>
          </w:tcPr>
          <w:p w14:paraId="408AEE71" w14:textId="77777777" w:rsidR="00C37F95" w:rsidRPr="00C37F95" w:rsidRDefault="00C37F95" w:rsidP="00C37F95">
            <w:pPr>
              <w:jc w:val="right"/>
              <w:rPr>
                <w:rFonts w:ascii="Calibri" w:eastAsia="Times New Roman" w:hAnsi="Calibri" w:cs="Calibri"/>
                <w:color w:val="000000"/>
                <w:lang w:eastAsia="en-GB"/>
              </w:rPr>
            </w:pPr>
            <w:r w:rsidRPr="00C37F95">
              <w:rPr>
                <w:rFonts w:ascii="Calibri" w:eastAsia="Times New Roman" w:hAnsi="Calibri" w:cs="Calibri"/>
                <w:color w:val="000000"/>
                <w:lang w:eastAsia="en-GB"/>
              </w:rPr>
              <w:t> </w:t>
            </w:r>
          </w:p>
        </w:tc>
        <w:tc>
          <w:tcPr>
            <w:tcW w:w="805" w:type="dxa"/>
            <w:tcBorders>
              <w:top w:val="nil"/>
              <w:left w:val="nil"/>
              <w:bottom w:val="nil"/>
              <w:right w:val="single" w:sz="8" w:space="0" w:color="auto"/>
            </w:tcBorders>
            <w:shd w:val="clear" w:color="auto" w:fill="auto"/>
            <w:noWrap/>
            <w:vAlign w:val="center"/>
            <w:hideMark/>
          </w:tcPr>
          <w:p w14:paraId="2CEA46AF" w14:textId="77777777" w:rsidR="00C37F95" w:rsidRPr="00C37F95" w:rsidRDefault="00C37F95" w:rsidP="00C37F95">
            <w:pPr>
              <w:jc w:val="right"/>
              <w:rPr>
                <w:rFonts w:ascii="Calibri" w:eastAsia="Times New Roman" w:hAnsi="Calibri" w:cs="Calibri"/>
                <w:color w:val="000000"/>
                <w:lang w:eastAsia="en-GB"/>
              </w:rPr>
            </w:pPr>
            <w:r w:rsidRPr="00C37F95">
              <w:rPr>
                <w:rFonts w:ascii="Calibri" w:eastAsia="Times New Roman" w:hAnsi="Calibri" w:cs="Calibri"/>
                <w:color w:val="000000"/>
                <w:lang w:eastAsia="en-GB"/>
              </w:rPr>
              <w:t> </w:t>
            </w:r>
          </w:p>
        </w:tc>
      </w:tr>
      <w:tr w:rsidR="00C37F95" w:rsidRPr="00C37F95" w14:paraId="46EDF21D" w14:textId="77777777" w:rsidTr="00C37F95">
        <w:trPr>
          <w:trHeight w:val="300"/>
        </w:trPr>
        <w:tc>
          <w:tcPr>
            <w:tcW w:w="5071" w:type="dxa"/>
            <w:tcBorders>
              <w:top w:val="nil"/>
              <w:left w:val="single" w:sz="8" w:space="0" w:color="auto"/>
              <w:bottom w:val="nil"/>
              <w:right w:val="nil"/>
            </w:tcBorders>
            <w:shd w:val="clear" w:color="auto" w:fill="auto"/>
            <w:noWrap/>
            <w:vAlign w:val="center"/>
            <w:hideMark/>
          </w:tcPr>
          <w:p w14:paraId="36E54685" w14:textId="77777777" w:rsidR="00C37F95" w:rsidRPr="00C37F95" w:rsidRDefault="00C37F95" w:rsidP="00C37F95">
            <w:pPr>
              <w:jc w:val="left"/>
              <w:rPr>
                <w:rFonts w:ascii="Calibri" w:eastAsia="Times New Roman" w:hAnsi="Calibri" w:cs="Calibri"/>
                <w:b/>
                <w:bCs/>
                <w:color w:val="000000"/>
                <w:lang w:eastAsia="en-GB"/>
              </w:rPr>
            </w:pPr>
            <w:r w:rsidRPr="00C37F95">
              <w:rPr>
                <w:rFonts w:ascii="Calibri" w:eastAsia="Times New Roman" w:hAnsi="Calibri" w:cs="Calibri"/>
                <w:b/>
                <w:bCs/>
                <w:color w:val="000000"/>
                <w:lang w:eastAsia="en-GB"/>
              </w:rPr>
              <w:t>Governance Costs</w:t>
            </w:r>
          </w:p>
        </w:tc>
        <w:tc>
          <w:tcPr>
            <w:tcW w:w="596" w:type="dxa"/>
            <w:tcBorders>
              <w:top w:val="nil"/>
              <w:left w:val="single" w:sz="8" w:space="0" w:color="auto"/>
              <w:bottom w:val="nil"/>
              <w:right w:val="single" w:sz="8" w:space="0" w:color="auto"/>
            </w:tcBorders>
            <w:shd w:val="clear" w:color="auto" w:fill="auto"/>
            <w:noWrap/>
            <w:vAlign w:val="center"/>
            <w:hideMark/>
          </w:tcPr>
          <w:p w14:paraId="14CF2B25" w14:textId="77777777" w:rsidR="00C37F95" w:rsidRPr="00C37F95" w:rsidRDefault="00C37F95" w:rsidP="00C37F95">
            <w:pPr>
              <w:jc w:val="right"/>
              <w:rPr>
                <w:rFonts w:ascii="Calibri" w:eastAsia="Times New Roman" w:hAnsi="Calibri" w:cs="Calibri"/>
                <w:color w:val="000000"/>
                <w:lang w:eastAsia="en-GB"/>
              </w:rPr>
            </w:pPr>
            <w:r w:rsidRPr="00C37F95">
              <w:rPr>
                <w:rFonts w:ascii="Calibri" w:eastAsia="Times New Roman" w:hAnsi="Calibri" w:cs="Calibri"/>
                <w:color w:val="000000"/>
                <w:lang w:eastAsia="en-GB"/>
              </w:rPr>
              <w:t> </w:t>
            </w:r>
          </w:p>
        </w:tc>
        <w:tc>
          <w:tcPr>
            <w:tcW w:w="805" w:type="dxa"/>
            <w:tcBorders>
              <w:top w:val="nil"/>
              <w:left w:val="nil"/>
              <w:bottom w:val="nil"/>
              <w:right w:val="single" w:sz="8" w:space="0" w:color="auto"/>
            </w:tcBorders>
            <w:shd w:val="clear" w:color="auto" w:fill="auto"/>
            <w:noWrap/>
            <w:vAlign w:val="center"/>
            <w:hideMark/>
          </w:tcPr>
          <w:p w14:paraId="6AB6E136" w14:textId="77777777" w:rsidR="00C37F95" w:rsidRPr="00C37F95" w:rsidRDefault="00C37F95" w:rsidP="00C37F95">
            <w:pPr>
              <w:jc w:val="right"/>
              <w:rPr>
                <w:rFonts w:ascii="Calibri" w:eastAsia="Times New Roman" w:hAnsi="Calibri" w:cs="Calibri"/>
                <w:color w:val="000000"/>
                <w:lang w:eastAsia="en-GB"/>
              </w:rPr>
            </w:pPr>
            <w:r w:rsidRPr="00C37F95">
              <w:rPr>
                <w:rFonts w:ascii="Calibri" w:eastAsia="Times New Roman" w:hAnsi="Calibri" w:cs="Calibri"/>
                <w:color w:val="000000"/>
                <w:lang w:eastAsia="en-GB"/>
              </w:rPr>
              <w:t> </w:t>
            </w:r>
          </w:p>
        </w:tc>
        <w:tc>
          <w:tcPr>
            <w:tcW w:w="663" w:type="dxa"/>
            <w:tcBorders>
              <w:top w:val="nil"/>
              <w:left w:val="nil"/>
              <w:bottom w:val="nil"/>
              <w:right w:val="single" w:sz="8" w:space="0" w:color="auto"/>
            </w:tcBorders>
            <w:shd w:val="clear" w:color="auto" w:fill="auto"/>
            <w:noWrap/>
            <w:vAlign w:val="center"/>
            <w:hideMark/>
          </w:tcPr>
          <w:p w14:paraId="04EACC5B" w14:textId="77777777" w:rsidR="00C37F95" w:rsidRPr="00C37F95" w:rsidRDefault="00C37F95" w:rsidP="00C37F95">
            <w:pPr>
              <w:jc w:val="right"/>
              <w:rPr>
                <w:rFonts w:ascii="Calibri" w:eastAsia="Times New Roman" w:hAnsi="Calibri" w:cs="Calibri"/>
                <w:color w:val="000000"/>
                <w:lang w:eastAsia="en-GB"/>
              </w:rPr>
            </w:pPr>
            <w:r w:rsidRPr="00C37F95">
              <w:rPr>
                <w:rFonts w:ascii="Calibri" w:eastAsia="Times New Roman" w:hAnsi="Calibri" w:cs="Calibri"/>
                <w:color w:val="000000"/>
                <w:lang w:eastAsia="en-GB"/>
              </w:rPr>
              <w:t> </w:t>
            </w:r>
          </w:p>
        </w:tc>
        <w:tc>
          <w:tcPr>
            <w:tcW w:w="805" w:type="dxa"/>
            <w:tcBorders>
              <w:top w:val="nil"/>
              <w:left w:val="nil"/>
              <w:bottom w:val="nil"/>
              <w:right w:val="single" w:sz="8" w:space="0" w:color="auto"/>
            </w:tcBorders>
            <w:shd w:val="clear" w:color="auto" w:fill="auto"/>
            <w:noWrap/>
            <w:vAlign w:val="center"/>
            <w:hideMark/>
          </w:tcPr>
          <w:p w14:paraId="3EAE7C93" w14:textId="77777777" w:rsidR="00C37F95" w:rsidRPr="00C37F95" w:rsidRDefault="00C37F95" w:rsidP="00C37F95">
            <w:pPr>
              <w:jc w:val="right"/>
              <w:rPr>
                <w:rFonts w:ascii="Calibri" w:eastAsia="Times New Roman" w:hAnsi="Calibri" w:cs="Calibri"/>
                <w:color w:val="000000"/>
                <w:lang w:eastAsia="en-GB"/>
              </w:rPr>
            </w:pPr>
            <w:r w:rsidRPr="00C37F95">
              <w:rPr>
                <w:rFonts w:ascii="Calibri" w:eastAsia="Times New Roman" w:hAnsi="Calibri" w:cs="Calibri"/>
                <w:color w:val="000000"/>
                <w:lang w:eastAsia="en-GB"/>
              </w:rPr>
              <w:t> </w:t>
            </w:r>
          </w:p>
        </w:tc>
      </w:tr>
      <w:tr w:rsidR="00C37F95" w:rsidRPr="00C37F95" w14:paraId="534C5D57" w14:textId="77777777" w:rsidTr="00C37F95">
        <w:trPr>
          <w:trHeight w:val="300"/>
        </w:trPr>
        <w:tc>
          <w:tcPr>
            <w:tcW w:w="5071" w:type="dxa"/>
            <w:tcBorders>
              <w:top w:val="nil"/>
              <w:left w:val="single" w:sz="8" w:space="0" w:color="auto"/>
              <w:bottom w:val="nil"/>
              <w:right w:val="nil"/>
            </w:tcBorders>
            <w:shd w:val="clear" w:color="auto" w:fill="auto"/>
            <w:noWrap/>
            <w:vAlign w:val="center"/>
            <w:hideMark/>
          </w:tcPr>
          <w:p w14:paraId="316E0CCA" w14:textId="77777777" w:rsidR="00C37F95" w:rsidRPr="00C37F95" w:rsidRDefault="00C37F95" w:rsidP="00C37F95">
            <w:pPr>
              <w:jc w:val="left"/>
              <w:rPr>
                <w:rFonts w:ascii="Calibri" w:eastAsia="Times New Roman" w:hAnsi="Calibri" w:cs="Calibri"/>
                <w:color w:val="000000"/>
                <w:lang w:eastAsia="en-GB"/>
              </w:rPr>
            </w:pPr>
            <w:r w:rsidRPr="00C37F95">
              <w:rPr>
                <w:rFonts w:ascii="Calibri" w:eastAsia="Times New Roman" w:hAnsi="Calibri" w:cs="Calibri"/>
                <w:color w:val="000000"/>
                <w:lang w:eastAsia="en-GB"/>
              </w:rPr>
              <w:t>Salary costs</w:t>
            </w:r>
          </w:p>
        </w:tc>
        <w:tc>
          <w:tcPr>
            <w:tcW w:w="596" w:type="dxa"/>
            <w:tcBorders>
              <w:top w:val="nil"/>
              <w:left w:val="single" w:sz="8" w:space="0" w:color="auto"/>
              <w:bottom w:val="nil"/>
              <w:right w:val="single" w:sz="8" w:space="0" w:color="auto"/>
            </w:tcBorders>
            <w:shd w:val="clear" w:color="auto" w:fill="auto"/>
            <w:noWrap/>
            <w:vAlign w:val="center"/>
            <w:hideMark/>
          </w:tcPr>
          <w:p w14:paraId="65ED7B72" w14:textId="77777777" w:rsidR="00C37F95" w:rsidRPr="00C37F95" w:rsidRDefault="00C37F95" w:rsidP="00C37F95">
            <w:pPr>
              <w:jc w:val="right"/>
              <w:rPr>
                <w:rFonts w:ascii="Calibri" w:eastAsia="Times New Roman" w:hAnsi="Calibri" w:cs="Calibri"/>
                <w:color w:val="000000"/>
                <w:lang w:eastAsia="en-GB"/>
              </w:rPr>
            </w:pPr>
            <w:r w:rsidRPr="00C37F95">
              <w:rPr>
                <w:rFonts w:ascii="Calibri" w:eastAsia="Times New Roman" w:hAnsi="Calibri" w:cs="Calibri"/>
                <w:color w:val="000000"/>
                <w:lang w:eastAsia="en-GB"/>
              </w:rPr>
              <w:t>5607</w:t>
            </w:r>
          </w:p>
        </w:tc>
        <w:tc>
          <w:tcPr>
            <w:tcW w:w="805" w:type="dxa"/>
            <w:tcBorders>
              <w:top w:val="nil"/>
              <w:left w:val="nil"/>
              <w:bottom w:val="nil"/>
              <w:right w:val="single" w:sz="8" w:space="0" w:color="auto"/>
            </w:tcBorders>
            <w:shd w:val="clear" w:color="auto" w:fill="auto"/>
            <w:noWrap/>
            <w:vAlign w:val="center"/>
            <w:hideMark/>
          </w:tcPr>
          <w:p w14:paraId="62A5AAFD" w14:textId="77777777" w:rsidR="00C37F95" w:rsidRPr="00C37F95" w:rsidRDefault="00C37F95" w:rsidP="00C37F95">
            <w:pPr>
              <w:jc w:val="right"/>
              <w:rPr>
                <w:rFonts w:ascii="Calibri" w:eastAsia="Times New Roman" w:hAnsi="Calibri" w:cs="Calibri"/>
                <w:color w:val="000000"/>
                <w:lang w:eastAsia="en-GB"/>
              </w:rPr>
            </w:pPr>
            <w:r w:rsidRPr="00C37F95">
              <w:rPr>
                <w:rFonts w:ascii="Calibri" w:eastAsia="Times New Roman" w:hAnsi="Calibri" w:cs="Calibri"/>
                <w:color w:val="000000"/>
                <w:lang w:eastAsia="en-GB"/>
              </w:rPr>
              <w:t> </w:t>
            </w:r>
          </w:p>
        </w:tc>
        <w:tc>
          <w:tcPr>
            <w:tcW w:w="663" w:type="dxa"/>
            <w:tcBorders>
              <w:top w:val="nil"/>
              <w:left w:val="nil"/>
              <w:bottom w:val="nil"/>
              <w:right w:val="single" w:sz="8" w:space="0" w:color="auto"/>
            </w:tcBorders>
            <w:shd w:val="clear" w:color="auto" w:fill="auto"/>
            <w:noWrap/>
            <w:vAlign w:val="center"/>
            <w:hideMark/>
          </w:tcPr>
          <w:p w14:paraId="089D9F4E" w14:textId="77777777" w:rsidR="00C37F95" w:rsidRPr="00C37F95" w:rsidRDefault="00C37F95" w:rsidP="00C37F95">
            <w:pPr>
              <w:jc w:val="right"/>
              <w:rPr>
                <w:rFonts w:ascii="Calibri" w:eastAsia="Times New Roman" w:hAnsi="Calibri" w:cs="Calibri"/>
                <w:color w:val="000000"/>
                <w:lang w:eastAsia="en-GB"/>
              </w:rPr>
            </w:pPr>
            <w:r w:rsidRPr="00C37F95">
              <w:rPr>
                <w:rFonts w:ascii="Calibri" w:eastAsia="Times New Roman" w:hAnsi="Calibri" w:cs="Calibri"/>
                <w:color w:val="000000"/>
                <w:lang w:eastAsia="en-GB"/>
              </w:rPr>
              <w:t>4,748</w:t>
            </w:r>
          </w:p>
        </w:tc>
        <w:tc>
          <w:tcPr>
            <w:tcW w:w="805" w:type="dxa"/>
            <w:tcBorders>
              <w:top w:val="nil"/>
              <w:left w:val="nil"/>
              <w:bottom w:val="nil"/>
              <w:right w:val="single" w:sz="8" w:space="0" w:color="auto"/>
            </w:tcBorders>
            <w:shd w:val="clear" w:color="auto" w:fill="auto"/>
            <w:noWrap/>
            <w:vAlign w:val="center"/>
            <w:hideMark/>
          </w:tcPr>
          <w:p w14:paraId="21F51C53" w14:textId="77777777" w:rsidR="00C37F95" w:rsidRPr="00C37F95" w:rsidRDefault="00C37F95" w:rsidP="00C37F95">
            <w:pPr>
              <w:jc w:val="right"/>
              <w:rPr>
                <w:rFonts w:ascii="Calibri" w:eastAsia="Times New Roman" w:hAnsi="Calibri" w:cs="Calibri"/>
                <w:color w:val="000000"/>
                <w:lang w:eastAsia="en-GB"/>
              </w:rPr>
            </w:pPr>
            <w:r w:rsidRPr="00C37F95">
              <w:rPr>
                <w:rFonts w:ascii="Calibri" w:eastAsia="Times New Roman" w:hAnsi="Calibri" w:cs="Calibri"/>
                <w:color w:val="000000"/>
                <w:lang w:eastAsia="en-GB"/>
              </w:rPr>
              <w:t> </w:t>
            </w:r>
          </w:p>
        </w:tc>
      </w:tr>
      <w:tr w:rsidR="00C37F95" w:rsidRPr="00C37F95" w14:paraId="63BA6546" w14:textId="77777777" w:rsidTr="00C37F95">
        <w:trPr>
          <w:trHeight w:val="300"/>
        </w:trPr>
        <w:tc>
          <w:tcPr>
            <w:tcW w:w="5071" w:type="dxa"/>
            <w:tcBorders>
              <w:top w:val="nil"/>
              <w:left w:val="single" w:sz="8" w:space="0" w:color="auto"/>
              <w:bottom w:val="nil"/>
              <w:right w:val="nil"/>
            </w:tcBorders>
            <w:shd w:val="clear" w:color="auto" w:fill="auto"/>
            <w:noWrap/>
            <w:vAlign w:val="center"/>
            <w:hideMark/>
          </w:tcPr>
          <w:p w14:paraId="33A5AD7F" w14:textId="77777777" w:rsidR="00C37F95" w:rsidRPr="00C37F95" w:rsidRDefault="00C37F95" w:rsidP="00C37F95">
            <w:pPr>
              <w:jc w:val="left"/>
              <w:rPr>
                <w:rFonts w:ascii="Calibri" w:eastAsia="Times New Roman" w:hAnsi="Calibri" w:cs="Calibri"/>
                <w:color w:val="000000"/>
                <w:lang w:eastAsia="en-GB"/>
              </w:rPr>
            </w:pPr>
            <w:r w:rsidRPr="00C37F95">
              <w:rPr>
                <w:rFonts w:ascii="Calibri" w:eastAsia="Times New Roman" w:hAnsi="Calibri" w:cs="Calibri"/>
                <w:color w:val="000000"/>
                <w:lang w:eastAsia="en-GB"/>
              </w:rPr>
              <w:t>Telephone costs</w:t>
            </w:r>
          </w:p>
        </w:tc>
        <w:tc>
          <w:tcPr>
            <w:tcW w:w="596" w:type="dxa"/>
            <w:tcBorders>
              <w:top w:val="nil"/>
              <w:left w:val="single" w:sz="8" w:space="0" w:color="auto"/>
              <w:bottom w:val="nil"/>
              <w:right w:val="single" w:sz="8" w:space="0" w:color="auto"/>
            </w:tcBorders>
            <w:shd w:val="clear" w:color="auto" w:fill="auto"/>
            <w:noWrap/>
            <w:vAlign w:val="center"/>
            <w:hideMark/>
          </w:tcPr>
          <w:p w14:paraId="75FDA146" w14:textId="77777777" w:rsidR="00C37F95" w:rsidRPr="00C37F95" w:rsidRDefault="00C37F95" w:rsidP="00C37F95">
            <w:pPr>
              <w:jc w:val="right"/>
              <w:rPr>
                <w:rFonts w:ascii="Calibri" w:eastAsia="Times New Roman" w:hAnsi="Calibri" w:cs="Calibri"/>
                <w:color w:val="000000"/>
                <w:lang w:eastAsia="en-GB"/>
              </w:rPr>
            </w:pPr>
            <w:r w:rsidRPr="00C37F95">
              <w:rPr>
                <w:rFonts w:ascii="Calibri" w:eastAsia="Times New Roman" w:hAnsi="Calibri" w:cs="Calibri"/>
                <w:color w:val="000000"/>
                <w:lang w:eastAsia="en-GB"/>
              </w:rPr>
              <w:t>78</w:t>
            </w:r>
          </w:p>
        </w:tc>
        <w:tc>
          <w:tcPr>
            <w:tcW w:w="805" w:type="dxa"/>
            <w:tcBorders>
              <w:top w:val="nil"/>
              <w:left w:val="nil"/>
              <w:bottom w:val="nil"/>
              <w:right w:val="single" w:sz="8" w:space="0" w:color="auto"/>
            </w:tcBorders>
            <w:shd w:val="clear" w:color="auto" w:fill="auto"/>
            <w:noWrap/>
            <w:vAlign w:val="center"/>
            <w:hideMark/>
          </w:tcPr>
          <w:p w14:paraId="1E20E6DA" w14:textId="77777777" w:rsidR="00C37F95" w:rsidRPr="00C37F95" w:rsidRDefault="00C37F95" w:rsidP="00C37F95">
            <w:pPr>
              <w:jc w:val="right"/>
              <w:rPr>
                <w:rFonts w:ascii="Calibri" w:eastAsia="Times New Roman" w:hAnsi="Calibri" w:cs="Calibri"/>
                <w:color w:val="000000"/>
                <w:lang w:eastAsia="en-GB"/>
              </w:rPr>
            </w:pPr>
            <w:r w:rsidRPr="00C37F95">
              <w:rPr>
                <w:rFonts w:ascii="Calibri" w:eastAsia="Times New Roman" w:hAnsi="Calibri" w:cs="Calibri"/>
                <w:color w:val="000000"/>
                <w:lang w:eastAsia="en-GB"/>
              </w:rPr>
              <w:t> </w:t>
            </w:r>
          </w:p>
        </w:tc>
        <w:tc>
          <w:tcPr>
            <w:tcW w:w="663" w:type="dxa"/>
            <w:tcBorders>
              <w:top w:val="nil"/>
              <w:left w:val="nil"/>
              <w:bottom w:val="nil"/>
              <w:right w:val="single" w:sz="8" w:space="0" w:color="auto"/>
            </w:tcBorders>
            <w:shd w:val="clear" w:color="auto" w:fill="auto"/>
            <w:noWrap/>
            <w:vAlign w:val="center"/>
            <w:hideMark/>
          </w:tcPr>
          <w:p w14:paraId="6F450CBD" w14:textId="77777777" w:rsidR="00C37F95" w:rsidRPr="00C37F95" w:rsidRDefault="00C37F95" w:rsidP="00C37F95">
            <w:pPr>
              <w:jc w:val="right"/>
              <w:rPr>
                <w:rFonts w:ascii="Calibri" w:eastAsia="Times New Roman" w:hAnsi="Calibri" w:cs="Calibri"/>
                <w:color w:val="000000"/>
                <w:lang w:eastAsia="en-GB"/>
              </w:rPr>
            </w:pPr>
            <w:r w:rsidRPr="00C37F95">
              <w:rPr>
                <w:rFonts w:ascii="Calibri" w:eastAsia="Times New Roman" w:hAnsi="Calibri" w:cs="Calibri"/>
                <w:color w:val="000000"/>
                <w:lang w:eastAsia="en-GB"/>
              </w:rPr>
              <w:t>73</w:t>
            </w:r>
          </w:p>
        </w:tc>
        <w:tc>
          <w:tcPr>
            <w:tcW w:w="805" w:type="dxa"/>
            <w:tcBorders>
              <w:top w:val="nil"/>
              <w:left w:val="nil"/>
              <w:bottom w:val="nil"/>
              <w:right w:val="single" w:sz="8" w:space="0" w:color="auto"/>
            </w:tcBorders>
            <w:shd w:val="clear" w:color="auto" w:fill="auto"/>
            <w:noWrap/>
            <w:vAlign w:val="center"/>
            <w:hideMark/>
          </w:tcPr>
          <w:p w14:paraId="47069CCE" w14:textId="77777777" w:rsidR="00C37F95" w:rsidRPr="00C37F95" w:rsidRDefault="00C37F95" w:rsidP="00C37F95">
            <w:pPr>
              <w:jc w:val="right"/>
              <w:rPr>
                <w:rFonts w:ascii="Calibri" w:eastAsia="Times New Roman" w:hAnsi="Calibri" w:cs="Calibri"/>
                <w:color w:val="000000"/>
                <w:lang w:eastAsia="en-GB"/>
              </w:rPr>
            </w:pPr>
            <w:r w:rsidRPr="00C37F95">
              <w:rPr>
                <w:rFonts w:ascii="Calibri" w:eastAsia="Times New Roman" w:hAnsi="Calibri" w:cs="Calibri"/>
                <w:color w:val="000000"/>
                <w:lang w:eastAsia="en-GB"/>
              </w:rPr>
              <w:t> </w:t>
            </w:r>
          </w:p>
        </w:tc>
      </w:tr>
      <w:tr w:rsidR="00C37F95" w:rsidRPr="00C37F95" w14:paraId="7C92EC8D" w14:textId="77777777" w:rsidTr="00C37F95">
        <w:trPr>
          <w:trHeight w:val="300"/>
        </w:trPr>
        <w:tc>
          <w:tcPr>
            <w:tcW w:w="5071" w:type="dxa"/>
            <w:tcBorders>
              <w:top w:val="nil"/>
              <w:left w:val="single" w:sz="8" w:space="0" w:color="auto"/>
              <w:bottom w:val="nil"/>
              <w:right w:val="nil"/>
            </w:tcBorders>
            <w:shd w:val="clear" w:color="auto" w:fill="auto"/>
            <w:noWrap/>
            <w:vAlign w:val="center"/>
            <w:hideMark/>
          </w:tcPr>
          <w:p w14:paraId="00CC117D" w14:textId="77777777" w:rsidR="00C37F95" w:rsidRPr="00C37F95" w:rsidRDefault="00C37F95" w:rsidP="00C37F95">
            <w:pPr>
              <w:jc w:val="left"/>
              <w:rPr>
                <w:rFonts w:ascii="Calibri" w:eastAsia="Times New Roman" w:hAnsi="Calibri" w:cs="Calibri"/>
                <w:color w:val="000000"/>
                <w:lang w:eastAsia="en-GB"/>
              </w:rPr>
            </w:pPr>
            <w:r w:rsidRPr="00C37F95">
              <w:rPr>
                <w:rFonts w:ascii="Calibri" w:eastAsia="Times New Roman" w:hAnsi="Calibri" w:cs="Calibri"/>
                <w:color w:val="000000"/>
                <w:lang w:eastAsia="en-GB"/>
              </w:rPr>
              <w:t>Travel costs</w:t>
            </w:r>
          </w:p>
        </w:tc>
        <w:tc>
          <w:tcPr>
            <w:tcW w:w="596" w:type="dxa"/>
            <w:tcBorders>
              <w:top w:val="nil"/>
              <w:left w:val="single" w:sz="8" w:space="0" w:color="auto"/>
              <w:bottom w:val="nil"/>
              <w:right w:val="single" w:sz="8" w:space="0" w:color="auto"/>
            </w:tcBorders>
            <w:shd w:val="clear" w:color="auto" w:fill="auto"/>
            <w:noWrap/>
            <w:vAlign w:val="center"/>
            <w:hideMark/>
          </w:tcPr>
          <w:p w14:paraId="2FC7A0D5" w14:textId="77777777" w:rsidR="00C37F95" w:rsidRPr="00C37F95" w:rsidRDefault="00C37F95" w:rsidP="00C37F95">
            <w:pPr>
              <w:jc w:val="right"/>
              <w:rPr>
                <w:rFonts w:ascii="Calibri" w:eastAsia="Times New Roman" w:hAnsi="Calibri" w:cs="Calibri"/>
                <w:color w:val="000000"/>
                <w:lang w:eastAsia="en-GB"/>
              </w:rPr>
            </w:pPr>
            <w:r w:rsidRPr="00C37F95">
              <w:rPr>
                <w:rFonts w:ascii="Calibri" w:eastAsia="Times New Roman" w:hAnsi="Calibri" w:cs="Calibri"/>
                <w:color w:val="000000"/>
                <w:lang w:eastAsia="en-GB"/>
              </w:rPr>
              <w:t>5</w:t>
            </w:r>
          </w:p>
        </w:tc>
        <w:tc>
          <w:tcPr>
            <w:tcW w:w="805" w:type="dxa"/>
            <w:tcBorders>
              <w:top w:val="nil"/>
              <w:left w:val="nil"/>
              <w:bottom w:val="nil"/>
              <w:right w:val="single" w:sz="8" w:space="0" w:color="auto"/>
            </w:tcBorders>
            <w:shd w:val="clear" w:color="auto" w:fill="auto"/>
            <w:noWrap/>
            <w:vAlign w:val="center"/>
            <w:hideMark/>
          </w:tcPr>
          <w:p w14:paraId="1871DC9B" w14:textId="77777777" w:rsidR="00C37F95" w:rsidRPr="00C37F95" w:rsidRDefault="00C37F95" w:rsidP="00C37F95">
            <w:pPr>
              <w:jc w:val="right"/>
              <w:rPr>
                <w:rFonts w:ascii="Calibri" w:eastAsia="Times New Roman" w:hAnsi="Calibri" w:cs="Calibri"/>
                <w:color w:val="000000"/>
                <w:lang w:eastAsia="en-GB"/>
              </w:rPr>
            </w:pPr>
            <w:r w:rsidRPr="00C37F95">
              <w:rPr>
                <w:rFonts w:ascii="Calibri" w:eastAsia="Times New Roman" w:hAnsi="Calibri" w:cs="Calibri"/>
                <w:color w:val="000000"/>
                <w:lang w:eastAsia="en-GB"/>
              </w:rPr>
              <w:t> </w:t>
            </w:r>
          </w:p>
        </w:tc>
        <w:tc>
          <w:tcPr>
            <w:tcW w:w="663" w:type="dxa"/>
            <w:tcBorders>
              <w:top w:val="nil"/>
              <w:left w:val="nil"/>
              <w:bottom w:val="nil"/>
              <w:right w:val="single" w:sz="8" w:space="0" w:color="auto"/>
            </w:tcBorders>
            <w:shd w:val="clear" w:color="auto" w:fill="auto"/>
            <w:noWrap/>
            <w:vAlign w:val="center"/>
            <w:hideMark/>
          </w:tcPr>
          <w:p w14:paraId="6328E163" w14:textId="77777777" w:rsidR="00C37F95" w:rsidRPr="00C37F95" w:rsidRDefault="00C37F95" w:rsidP="00C37F95">
            <w:pPr>
              <w:jc w:val="right"/>
              <w:rPr>
                <w:rFonts w:ascii="Calibri" w:eastAsia="Times New Roman" w:hAnsi="Calibri" w:cs="Calibri"/>
                <w:color w:val="000000"/>
                <w:lang w:eastAsia="en-GB"/>
              </w:rPr>
            </w:pPr>
            <w:r w:rsidRPr="00C37F95">
              <w:rPr>
                <w:rFonts w:ascii="Calibri" w:eastAsia="Times New Roman" w:hAnsi="Calibri" w:cs="Calibri"/>
                <w:color w:val="000000"/>
                <w:lang w:eastAsia="en-GB"/>
              </w:rPr>
              <w:t>13</w:t>
            </w:r>
          </w:p>
        </w:tc>
        <w:tc>
          <w:tcPr>
            <w:tcW w:w="805" w:type="dxa"/>
            <w:tcBorders>
              <w:top w:val="nil"/>
              <w:left w:val="nil"/>
              <w:bottom w:val="nil"/>
              <w:right w:val="single" w:sz="8" w:space="0" w:color="auto"/>
            </w:tcBorders>
            <w:shd w:val="clear" w:color="auto" w:fill="auto"/>
            <w:noWrap/>
            <w:vAlign w:val="center"/>
            <w:hideMark/>
          </w:tcPr>
          <w:p w14:paraId="325B8891" w14:textId="77777777" w:rsidR="00C37F95" w:rsidRPr="00C37F95" w:rsidRDefault="00C37F95" w:rsidP="00C37F95">
            <w:pPr>
              <w:jc w:val="right"/>
              <w:rPr>
                <w:rFonts w:ascii="Calibri" w:eastAsia="Times New Roman" w:hAnsi="Calibri" w:cs="Calibri"/>
                <w:color w:val="000000"/>
                <w:lang w:eastAsia="en-GB"/>
              </w:rPr>
            </w:pPr>
            <w:r w:rsidRPr="00C37F95">
              <w:rPr>
                <w:rFonts w:ascii="Calibri" w:eastAsia="Times New Roman" w:hAnsi="Calibri" w:cs="Calibri"/>
                <w:color w:val="000000"/>
                <w:lang w:eastAsia="en-GB"/>
              </w:rPr>
              <w:t> </w:t>
            </w:r>
          </w:p>
        </w:tc>
      </w:tr>
      <w:tr w:rsidR="00C37F95" w:rsidRPr="00C37F95" w14:paraId="4249E79B" w14:textId="77777777" w:rsidTr="00C37F95">
        <w:trPr>
          <w:trHeight w:val="600"/>
        </w:trPr>
        <w:tc>
          <w:tcPr>
            <w:tcW w:w="5071" w:type="dxa"/>
            <w:tcBorders>
              <w:top w:val="nil"/>
              <w:left w:val="single" w:sz="8" w:space="0" w:color="auto"/>
              <w:bottom w:val="nil"/>
              <w:right w:val="nil"/>
            </w:tcBorders>
            <w:shd w:val="clear" w:color="auto" w:fill="auto"/>
            <w:vAlign w:val="center"/>
            <w:hideMark/>
          </w:tcPr>
          <w:p w14:paraId="2B89E12C" w14:textId="77777777" w:rsidR="00C37F95" w:rsidRPr="00C37F95" w:rsidRDefault="00C37F95" w:rsidP="00C37F95">
            <w:pPr>
              <w:jc w:val="left"/>
              <w:rPr>
                <w:rFonts w:ascii="Calibri" w:eastAsia="Times New Roman" w:hAnsi="Calibri" w:cs="Calibri"/>
                <w:color w:val="000000"/>
                <w:lang w:eastAsia="en-GB"/>
              </w:rPr>
            </w:pPr>
            <w:r w:rsidRPr="00C37F95">
              <w:rPr>
                <w:rFonts w:ascii="Calibri" w:eastAsia="Times New Roman" w:hAnsi="Calibri" w:cs="Calibri"/>
                <w:color w:val="000000"/>
                <w:lang w:eastAsia="en-GB"/>
              </w:rPr>
              <w:t>Companies House, ICO registration &amp; Company Secretary fees</w:t>
            </w:r>
          </w:p>
        </w:tc>
        <w:tc>
          <w:tcPr>
            <w:tcW w:w="596" w:type="dxa"/>
            <w:tcBorders>
              <w:top w:val="nil"/>
              <w:left w:val="single" w:sz="8" w:space="0" w:color="auto"/>
              <w:bottom w:val="nil"/>
              <w:right w:val="single" w:sz="8" w:space="0" w:color="auto"/>
            </w:tcBorders>
            <w:shd w:val="clear" w:color="auto" w:fill="auto"/>
            <w:noWrap/>
            <w:vAlign w:val="center"/>
            <w:hideMark/>
          </w:tcPr>
          <w:p w14:paraId="639029E0" w14:textId="77777777" w:rsidR="00C37F95" w:rsidRPr="00C37F95" w:rsidRDefault="00C37F95" w:rsidP="00C37F95">
            <w:pPr>
              <w:jc w:val="right"/>
              <w:rPr>
                <w:rFonts w:ascii="Calibri" w:eastAsia="Times New Roman" w:hAnsi="Calibri" w:cs="Calibri"/>
                <w:color w:val="000000"/>
                <w:lang w:eastAsia="en-GB"/>
              </w:rPr>
            </w:pPr>
            <w:r w:rsidRPr="00C37F95">
              <w:rPr>
                <w:rFonts w:ascii="Calibri" w:eastAsia="Times New Roman" w:hAnsi="Calibri" w:cs="Calibri"/>
                <w:color w:val="000000"/>
                <w:lang w:eastAsia="en-GB"/>
              </w:rPr>
              <w:t>793</w:t>
            </w:r>
          </w:p>
        </w:tc>
        <w:tc>
          <w:tcPr>
            <w:tcW w:w="805" w:type="dxa"/>
            <w:tcBorders>
              <w:top w:val="nil"/>
              <w:left w:val="nil"/>
              <w:bottom w:val="nil"/>
              <w:right w:val="single" w:sz="8" w:space="0" w:color="auto"/>
            </w:tcBorders>
            <w:shd w:val="clear" w:color="auto" w:fill="auto"/>
            <w:noWrap/>
            <w:vAlign w:val="center"/>
            <w:hideMark/>
          </w:tcPr>
          <w:p w14:paraId="2CA36EDC" w14:textId="77777777" w:rsidR="00C37F95" w:rsidRPr="00C37F95" w:rsidRDefault="00C37F95" w:rsidP="00C37F95">
            <w:pPr>
              <w:jc w:val="right"/>
              <w:rPr>
                <w:rFonts w:ascii="Calibri" w:eastAsia="Times New Roman" w:hAnsi="Calibri" w:cs="Calibri"/>
                <w:color w:val="000000"/>
                <w:lang w:eastAsia="en-GB"/>
              </w:rPr>
            </w:pPr>
            <w:r w:rsidRPr="00C37F95">
              <w:rPr>
                <w:rFonts w:ascii="Calibri" w:eastAsia="Times New Roman" w:hAnsi="Calibri" w:cs="Calibri"/>
                <w:color w:val="000000"/>
                <w:lang w:eastAsia="en-GB"/>
              </w:rPr>
              <w:t> </w:t>
            </w:r>
          </w:p>
        </w:tc>
        <w:tc>
          <w:tcPr>
            <w:tcW w:w="663" w:type="dxa"/>
            <w:tcBorders>
              <w:top w:val="nil"/>
              <w:left w:val="nil"/>
              <w:bottom w:val="nil"/>
              <w:right w:val="single" w:sz="8" w:space="0" w:color="auto"/>
            </w:tcBorders>
            <w:shd w:val="clear" w:color="auto" w:fill="auto"/>
            <w:noWrap/>
            <w:vAlign w:val="center"/>
            <w:hideMark/>
          </w:tcPr>
          <w:p w14:paraId="14E0CAC3" w14:textId="77777777" w:rsidR="00C37F95" w:rsidRPr="00C37F95" w:rsidRDefault="00C37F95" w:rsidP="00C37F95">
            <w:pPr>
              <w:jc w:val="right"/>
              <w:rPr>
                <w:rFonts w:ascii="Calibri" w:eastAsia="Times New Roman" w:hAnsi="Calibri" w:cs="Calibri"/>
                <w:color w:val="000000"/>
                <w:lang w:eastAsia="en-GB"/>
              </w:rPr>
            </w:pPr>
            <w:r w:rsidRPr="00C37F95">
              <w:rPr>
                <w:rFonts w:ascii="Calibri" w:eastAsia="Times New Roman" w:hAnsi="Calibri" w:cs="Calibri"/>
                <w:color w:val="000000"/>
                <w:lang w:eastAsia="en-GB"/>
              </w:rPr>
              <w:t>753</w:t>
            </w:r>
          </w:p>
        </w:tc>
        <w:tc>
          <w:tcPr>
            <w:tcW w:w="805" w:type="dxa"/>
            <w:tcBorders>
              <w:top w:val="nil"/>
              <w:left w:val="nil"/>
              <w:bottom w:val="nil"/>
              <w:right w:val="single" w:sz="8" w:space="0" w:color="auto"/>
            </w:tcBorders>
            <w:shd w:val="clear" w:color="auto" w:fill="auto"/>
            <w:noWrap/>
            <w:vAlign w:val="center"/>
            <w:hideMark/>
          </w:tcPr>
          <w:p w14:paraId="0ECF5058" w14:textId="77777777" w:rsidR="00C37F95" w:rsidRPr="00C37F95" w:rsidRDefault="00C37F95" w:rsidP="00C37F95">
            <w:pPr>
              <w:jc w:val="right"/>
              <w:rPr>
                <w:rFonts w:ascii="Calibri" w:eastAsia="Times New Roman" w:hAnsi="Calibri" w:cs="Calibri"/>
                <w:color w:val="000000"/>
                <w:lang w:eastAsia="en-GB"/>
              </w:rPr>
            </w:pPr>
            <w:r w:rsidRPr="00C37F95">
              <w:rPr>
                <w:rFonts w:ascii="Calibri" w:eastAsia="Times New Roman" w:hAnsi="Calibri" w:cs="Calibri"/>
                <w:color w:val="000000"/>
                <w:lang w:eastAsia="en-GB"/>
              </w:rPr>
              <w:t> </w:t>
            </w:r>
          </w:p>
        </w:tc>
      </w:tr>
      <w:tr w:rsidR="00C37F95" w:rsidRPr="00C37F95" w14:paraId="1643D5FA" w14:textId="77777777" w:rsidTr="00C37F95">
        <w:trPr>
          <w:trHeight w:val="300"/>
        </w:trPr>
        <w:tc>
          <w:tcPr>
            <w:tcW w:w="5071" w:type="dxa"/>
            <w:tcBorders>
              <w:top w:val="nil"/>
              <w:left w:val="single" w:sz="8" w:space="0" w:color="auto"/>
              <w:bottom w:val="nil"/>
              <w:right w:val="nil"/>
            </w:tcBorders>
            <w:shd w:val="clear" w:color="auto" w:fill="auto"/>
            <w:noWrap/>
            <w:vAlign w:val="center"/>
            <w:hideMark/>
          </w:tcPr>
          <w:p w14:paraId="28470285" w14:textId="77777777" w:rsidR="00C37F95" w:rsidRPr="00C37F95" w:rsidRDefault="00C37F95" w:rsidP="00C37F95">
            <w:pPr>
              <w:jc w:val="left"/>
              <w:rPr>
                <w:rFonts w:ascii="Calibri" w:eastAsia="Times New Roman" w:hAnsi="Calibri" w:cs="Calibri"/>
                <w:color w:val="000000"/>
                <w:lang w:eastAsia="en-GB"/>
              </w:rPr>
            </w:pPr>
            <w:r w:rsidRPr="00C37F95">
              <w:rPr>
                <w:rFonts w:ascii="Calibri" w:eastAsia="Times New Roman" w:hAnsi="Calibri" w:cs="Calibri"/>
                <w:color w:val="000000"/>
                <w:lang w:eastAsia="en-GB"/>
              </w:rPr>
              <w:t>Consultation fees - Land transfer</w:t>
            </w:r>
          </w:p>
        </w:tc>
        <w:tc>
          <w:tcPr>
            <w:tcW w:w="596" w:type="dxa"/>
            <w:tcBorders>
              <w:top w:val="nil"/>
              <w:left w:val="single" w:sz="8" w:space="0" w:color="auto"/>
              <w:bottom w:val="nil"/>
              <w:right w:val="single" w:sz="8" w:space="0" w:color="auto"/>
            </w:tcBorders>
            <w:shd w:val="clear" w:color="auto" w:fill="auto"/>
            <w:noWrap/>
            <w:vAlign w:val="center"/>
            <w:hideMark/>
          </w:tcPr>
          <w:p w14:paraId="473880A8" w14:textId="77777777" w:rsidR="00C37F95" w:rsidRPr="00C37F95" w:rsidRDefault="00C37F95" w:rsidP="00C37F95">
            <w:pPr>
              <w:jc w:val="right"/>
              <w:rPr>
                <w:rFonts w:ascii="Calibri" w:eastAsia="Times New Roman" w:hAnsi="Calibri" w:cs="Calibri"/>
                <w:color w:val="000000"/>
                <w:lang w:eastAsia="en-GB"/>
              </w:rPr>
            </w:pPr>
            <w:r w:rsidRPr="00C37F95">
              <w:rPr>
                <w:rFonts w:ascii="Calibri" w:eastAsia="Times New Roman" w:hAnsi="Calibri" w:cs="Calibri"/>
                <w:color w:val="000000"/>
                <w:lang w:eastAsia="en-GB"/>
              </w:rPr>
              <w:t>3090</w:t>
            </w:r>
          </w:p>
        </w:tc>
        <w:tc>
          <w:tcPr>
            <w:tcW w:w="805" w:type="dxa"/>
            <w:tcBorders>
              <w:top w:val="nil"/>
              <w:left w:val="nil"/>
              <w:bottom w:val="nil"/>
              <w:right w:val="single" w:sz="8" w:space="0" w:color="auto"/>
            </w:tcBorders>
            <w:shd w:val="clear" w:color="auto" w:fill="auto"/>
            <w:noWrap/>
            <w:vAlign w:val="center"/>
            <w:hideMark/>
          </w:tcPr>
          <w:p w14:paraId="5DAC8CCA" w14:textId="77777777" w:rsidR="00C37F95" w:rsidRPr="00C37F95" w:rsidRDefault="00C37F95" w:rsidP="00C37F95">
            <w:pPr>
              <w:jc w:val="right"/>
              <w:rPr>
                <w:rFonts w:ascii="Calibri" w:eastAsia="Times New Roman" w:hAnsi="Calibri" w:cs="Calibri"/>
                <w:color w:val="000000"/>
                <w:lang w:eastAsia="en-GB"/>
              </w:rPr>
            </w:pPr>
            <w:r w:rsidRPr="00C37F95">
              <w:rPr>
                <w:rFonts w:ascii="Calibri" w:eastAsia="Times New Roman" w:hAnsi="Calibri" w:cs="Calibri"/>
                <w:color w:val="000000"/>
                <w:lang w:eastAsia="en-GB"/>
              </w:rPr>
              <w:t> </w:t>
            </w:r>
          </w:p>
        </w:tc>
        <w:tc>
          <w:tcPr>
            <w:tcW w:w="663" w:type="dxa"/>
            <w:tcBorders>
              <w:top w:val="nil"/>
              <w:left w:val="nil"/>
              <w:bottom w:val="nil"/>
              <w:right w:val="single" w:sz="8" w:space="0" w:color="auto"/>
            </w:tcBorders>
            <w:shd w:val="clear" w:color="auto" w:fill="auto"/>
            <w:noWrap/>
            <w:vAlign w:val="center"/>
            <w:hideMark/>
          </w:tcPr>
          <w:p w14:paraId="3FA20078" w14:textId="77777777" w:rsidR="00C37F95" w:rsidRPr="00C37F95" w:rsidRDefault="00C37F95" w:rsidP="00C37F95">
            <w:pPr>
              <w:jc w:val="right"/>
              <w:rPr>
                <w:rFonts w:ascii="Calibri" w:eastAsia="Times New Roman" w:hAnsi="Calibri" w:cs="Calibri"/>
                <w:color w:val="000000"/>
                <w:lang w:eastAsia="en-GB"/>
              </w:rPr>
            </w:pPr>
            <w:r w:rsidRPr="00C37F95">
              <w:rPr>
                <w:rFonts w:ascii="Calibri" w:eastAsia="Times New Roman" w:hAnsi="Calibri" w:cs="Calibri"/>
                <w:color w:val="000000"/>
                <w:lang w:eastAsia="en-GB"/>
              </w:rPr>
              <w:t>1795</w:t>
            </w:r>
          </w:p>
        </w:tc>
        <w:tc>
          <w:tcPr>
            <w:tcW w:w="805" w:type="dxa"/>
            <w:tcBorders>
              <w:top w:val="nil"/>
              <w:left w:val="nil"/>
              <w:bottom w:val="nil"/>
              <w:right w:val="single" w:sz="8" w:space="0" w:color="auto"/>
            </w:tcBorders>
            <w:shd w:val="clear" w:color="auto" w:fill="auto"/>
            <w:noWrap/>
            <w:vAlign w:val="center"/>
            <w:hideMark/>
          </w:tcPr>
          <w:p w14:paraId="44F8C253" w14:textId="77777777" w:rsidR="00C37F95" w:rsidRPr="00C37F95" w:rsidRDefault="00C37F95" w:rsidP="00C37F95">
            <w:pPr>
              <w:jc w:val="right"/>
              <w:rPr>
                <w:rFonts w:ascii="Calibri" w:eastAsia="Times New Roman" w:hAnsi="Calibri" w:cs="Calibri"/>
                <w:color w:val="000000"/>
                <w:lang w:eastAsia="en-GB"/>
              </w:rPr>
            </w:pPr>
            <w:r w:rsidRPr="00C37F95">
              <w:rPr>
                <w:rFonts w:ascii="Calibri" w:eastAsia="Times New Roman" w:hAnsi="Calibri" w:cs="Calibri"/>
                <w:color w:val="000000"/>
                <w:lang w:eastAsia="en-GB"/>
              </w:rPr>
              <w:t> </w:t>
            </w:r>
          </w:p>
        </w:tc>
      </w:tr>
      <w:tr w:rsidR="00C37F95" w:rsidRPr="00C37F95" w14:paraId="0619B120" w14:textId="77777777" w:rsidTr="00C37F95">
        <w:trPr>
          <w:trHeight w:val="300"/>
        </w:trPr>
        <w:tc>
          <w:tcPr>
            <w:tcW w:w="5071" w:type="dxa"/>
            <w:tcBorders>
              <w:top w:val="nil"/>
              <w:left w:val="single" w:sz="8" w:space="0" w:color="auto"/>
              <w:bottom w:val="nil"/>
              <w:right w:val="nil"/>
            </w:tcBorders>
            <w:shd w:val="clear" w:color="auto" w:fill="auto"/>
            <w:noWrap/>
            <w:vAlign w:val="center"/>
            <w:hideMark/>
          </w:tcPr>
          <w:p w14:paraId="437499E8" w14:textId="77777777" w:rsidR="00C37F95" w:rsidRPr="00C37F95" w:rsidRDefault="00C37F95" w:rsidP="00C37F95">
            <w:pPr>
              <w:jc w:val="left"/>
              <w:rPr>
                <w:rFonts w:ascii="Calibri" w:eastAsia="Times New Roman" w:hAnsi="Calibri" w:cs="Calibri"/>
                <w:color w:val="000000"/>
                <w:lang w:eastAsia="en-GB"/>
              </w:rPr>
            </w:pPr>
            <w:r w:rsidRPr="00C37F95">
              <w:rPr>
                <w:rFonts w:ascii="Calibri" w:eastAsia="Times New Roman" w:hAnsi="Calibri" w:cs="Calibri"/>
                <w:color w:val="000000"/>
                <w:lang w:eastAsia="en-GB"/>
              </w:rPr>
              <w:t>DPO</w:t>
            </w:r>
          </w:p>
        </w:tc>
        <w:tc>
          <w:tcPr>
            <w:tcW w:w="596" w:type="dxa"/>
            <w:tcBorders>
              <w:top w:val="nil"/>
              <w:left w:val="single" w:sz="8" w:space="0" w:color="auto"/>
              <w:bottom w:val="nil"/>
              <w:right w:val="single" w:sz="8" w:space="0" w:color="auto"/>
            </w:tcBorders>
            <w:shd w:val="clear" w:color="auto" w:fill="auto"/>
            <w:noWrap/>
            <w:vAlign w:val="center"/>
            <w:hideMark/>
          </w:tcPr>
          <w:p w14:paraId="6B413B0F" w14:textId="77777777" w:rsidR="00C37F95" w:rsidRPr="00C37F95" w:rsidRDefault="00C37F95" w:rsidP="00C37F95">
            <w:pPr>
              <w:jc w:val="right"/>
              <w:rPr>
                <w:rFonts w:ascii="Calibri" w:eastAsia="Times New Roman" w:hAnsi="Calibri" w:cs="Calibri"/>
                <w:color w:val="000000"/>
                <w:lang w:eastAsia="en-GB"/>
              </w:rPr>
            </w:pPr>
            <w:r w:rsidRPr="00C37F95">
              <w:rPr>
                <w:rFonts w:ascii="Calibri" w:eastAsia="Times New Roman" w:hAnsi="Calibri" w:cs="Calibri"/>
                <w:color w:val="000000"/>
                <w:lang w:eastAsia="en-GB"/>
              </w:rPr>
              <w:t>429</w:t>
            </w:r>
          </w:p>
        </w:tc>
        <w:tc>
          <w:tcPr>
            <w:tcW w:w="805" w:type="dxa"/>
            <w:tcBorders>
              <w:top w:val="nil"/>
              <w:left w:val="nil"/>
              <w:bottom w:val="nil"/>
              <w:right w:val="single" w:sz="8" w:space="0" w:color="auto"/>
            </w:tcBorders>
            <w:shd w:val="clear" w:color="auto" w:fill="auto"/>
            <w:noWrap/>
            <w:vAlign w:val="center"/>
            <w:hideMark/>
          </w:tcPr>
          <w:p w14:paraId="4083B03A" w14:textId="77777777" w:rsidR="00C37F95" w:rsidRPr="00C37F95" w:rsidRDefault="00C37F95" w:rsidP="00C37F95">
            <w:pPr>
              <w:jc w:val="right"/>
              <w:rPr>
                <w:rFonts w:ascii="Calibri" w:eastAsia="Times New Roman" w:hAnsi="Calibri" w:cs="Calibri"/>
                <w:color w:val="000000"/>
                <w:lang w:eastAsia="en-GB"/>
              </w:rPr>
            </w:pPr>
            <w:r w:rsidRPr="00C37F95">
              <w:rPr>
                <w:rFonts w:ascii="Calibri" w:eastAsia="Times New Roman" w:hAnsi="Calibri" w:cs="Calibri"/>
                <w:color w:val="000000"/>
                <w:lang w:eastAsia="en-GB"/>
              </w:rPr>
              <w:t> </w:t>
            </w:r>
          </w:p>
        </w:tc>
        <w:tc>
          <w:tcPr>
            <w:tcW w:w="663" w:type="dxa"/>
            <w:tcBorders>
              <w:top w:val="nil"/>
              <w:left w:val="nil"/>
              <w:bottom w:val="nil"/>
              <w:right w:val="single" w:sz="8" w:space="0" w:color="auto"/>
            </w:tcBorders>
            <w:shd w:val="clear" w:color="auto" w:fill="auto"/>
            <w:noWrap/>
            <w:vAlign w:val="center"/>
            <w:hideMark/>
          </w:tcPr>
          <w:p w14:paraId="170C6BA0" w14:textId="77777777" w:rsidR="00C37F95" w:rsidRPr="00C37F95" w:rsidRDefault="00C37F95" w:rsidP="00C37F95">
            <w:pPr>
              <w:jc w:val="right"/>
              <w:rPr>
                <w:rFonts w:ascii="Calibri" w:eastAsia="Times New Roman" w:hAnsi="Calibri" w:cs="Calibri"/>
                <w:color w:val="000000"/>
                <w:lang w:eastAsia="en-GB"/>
              </w:rPr>
            </w:pPr>
            <w:r w:rsidRPr="00C37F95">
              <w:rPr>
                <w:rFonts w:ascii="Calibri" w:eastAsia="Times New Roman" w:hAnsi="Calibri" w:cs="Calibri"/>
                <w:color w:val="000000"/>
                <w:lang w:eastAsia="en-GB"/>
              </w:rPr>
              <w:t>463</w:t>
            </w:r>
          </w:p>
        </w:tc>
        <w:tc>
          <w:tcPr>
            <w:tcW w:w="805" w:type="dxa"/>
            <w:tcBorders>
              <w:top w:val="nil"/>
              <w:left w:val="nil"/>
              <w:bottom w:val="nil"/>
              <w:right w:val="single" w:sz="8" w:space="0" w:color="auto"/>
            </w:tcBorders>
            <w:shd w:val="clear" w:color="auto" w:fill="auto"/>
            <w:noWrap/>
            <w:vAlign w:val="center"/>
            <w:hideMark/>
          </w:tcPr>
          <w:p w14:paraId="5289A8B3" w14:textId="77777777" w:rsidR="00C37F95" w:rsidRPr="00C37F95" w:rsidRDefault="00C37F95" w:rsidP="00C37F95">
            <w:pPr>
              <w:jc w:val="right"/>
              <w:rPr>
                <w:rFonts w:ascii="Calibri" w:eastAsia="Times New Roman" w:hAnsi="Calibri" w:cs="Calibri"/>
                <w:color w:val="000000"/>
                <w:lang w:eastAsia="en-GB"/>
              </w:rPr>
            </w:pPr>
            <w:r w:rsidRPr="00C37F95">
              <w:rPr>
                <w:rFonts w:ascii="Calibri" w:eastAsia="Times New Roman" w:hAnsi="Calibri" w:cs="Calibri"/>
                <w:color w:val="000000"/>
                <w:lang w:eastAsia="en-GB"/>
              </w:rPr>
              <w:t> </w:t>
            </w:r>
          </w:p>
        </w:tc>
      </w:tr>
      <w:tr w:rsidR="00C37F95" w:rsidRPr="00C37F95" w14:paraId="7C928A34" w14:textId="77777777" w:rsidTr="00C37F95">
        <w:trPr>
          <w:trHeight w:val="300"/>
        </w:trPr>
        <w:tc>
          <w:tcPr>
            <w:tcW w:w="5071" w:type="dxa"/>
            <w:tcBorders>
              <w:top w:val="nil"/>
              <w:left w:val="single" w:sz="8" w:space="0" w:color="auto"/>
              <w:bottom w:val="nil"/>
              <w:right w:val="nil"/>
            </w:tcBorders>
            <w:shd w:val="clear" w:color="auto" w:fill="auto"/>
            <w:noWrap/>
            <w:vAlign w:val="center"/>
            <w:hideMark/>
          </w:tcPr>
          <w:p w14:paraId="22ACC0CA" w14:textId="77777777" w:rsidR="00C37F95" w:rsidRPr="00C37F95" w:rsidRDefault="00C37F95" w:rsidP="00C37F95">
            <w:pPr>
              <w:jc w:val="left"/>
              <w:rPr>
                <w:rFonts w:ascii="Calibri" w:eastAsia="Times New Roman" w:hAnsi="Calibri" w:cs="Calibri"/>
                <w:color w:val="000000"/>
                <w:lang w:eastAsia="en-GB"/>
              </w:rPr>
            </w:pPr>
            <w:r w:rsidRPr="00C37F95">
              <w:rPr>
                <w:rFonts w:ascii="Calibri" w:eastAsia="Times New Roman" w:hAnsi="Calibri" w:cs="Calibri"/>
                <w:color w:val="000000"/>
                <w:lang w:eastAsia="en-GB"/>
              </w:rPr>
              <w:t>Charitable donation (to Guiseley Theatre)</w:t>
            </w:r>
          </w:p>
        </w:tc>
        <w:tc>
          <w:tcPr>
            <w:tcW w:w="596" w:type="dxa"/>
            <w:tcBorders>
              <w:top w:val="nil"/>
              <w:left w:val="single" w:sz="8" w:space="0" w:color="auto"/>
              <w:bottom w:val="nil"/>
              <w:right w:val="single" w:sz="8" w:space="0" w:color="auto"/>
            </w:tcBorders>
            <w:shd w:val="clear" w:color="auto" w:fill="auto"/>
            <w:noWrap/>
            <w:vAlign w:val="center"/>
            <w:hideMark/>
          </w:tcPr>
          <w:p w14:paraId="586CC6A5" w14:textId="77777777" w:rsidR="00C37F95" w:rsidRPr="00C37F95" w:rsidRDefault="00C37F95" w:rsidP="00C37F95">
            <w:pPr>
              <w:jc w:val="right"/>
              <w:rPr>
                <w:rFonts w:ascii="Calibri" w:eastAsia="Times New Roman" w:hAnsi="Calibri" w:cs="Calibri"/>
                <w:color w:val="000000"/>
                <w:lang w:eastAsia="en-GB"/>
              </w:rPr>
            </w:pPr>
            <w:r w:rsidRPr="00C37F95">
              <w:rPr>
                <w:rFonts w:ascii="Calibri" w:eastAsia="Times New Roman" w:hAnsi="Calibri" w:cs="Calibri"/>
                <w:color w:val="000000"/>
                <w:lang w:eastAsia="en-GB"/>
              </w:rPr>
              <w:t> </w:t>
            </w:r>
          </w:p>
        </w:tc>
        <w:tc>
          <w:tcPr>
            <w:tcW w:w="805" w:type="dxa"/>
            <w:tcBorders>
              <w:top w:val="nil"/>
              <w:left w:val="nil"/>
              <w:bottom w:val="nil"/>
              <w:right w:val="single" w:sz="8" w:space="0" w:color="auto"/>
            </w:tcBorders>
            <w:shd w:val="clear" w:color="auto" w:fill="auto"/>
            <w:noWrap/>
            <w:vAlign w:val="center"/>
            <w:hideMark/>
          </w:tcPr>
          <w:p w14:paraId="600D89CC" w14:textId="77777777" w:rsidR="00C37F95" w:rsidRPr="00C37F95" w:rsidRDefault="00C37F95" w:rsidP="00C37F95">
            <w:pPr>
              <w:jc w:val="right"/>
              <w:rPr>
                <w:rFonts w:ascii="Calibri" w:eastAsia="Times New Roman" w:hAnsi="Calibri" w:cs="Calibri"/>
                <w:color w:val="000000"/>
                <w:lang w:eastAsia="en-GB"/>
              </w:rPr>
            </w:pPr>
            <w:r w:rsidRPr="00C37F95">
              <w:rPr>
                <w:rFonts w:ascii="Calibri" w:eastAsia="Times New Roman" w:hAnsi="Calibri" w:cs="Calibri"/>
                <w:color w:val="000000"/>
                <w:lang w:eastAsia="en-GB"/>
              </w:rPr>
              <w:t> </w:t>
            </w:r>
          </w:p>
        </w:tc>
        <w:tc>
          <w:tcPr>
            <w:tcW w:w="663" w:type="dxa"/>
            <w:tcBorders>
              <w:top w:val="nil"/>
              <w:left w:val="nil"/>
              <w:bottom w:val="nil"/>
              <w:right w:val="single" w:sz="8" w:space="0" w:color="auto"/>
            </w:tcBorders>
            <w:shd w:val="clear" w:color="auto" w:fill="auto"/>
            <w:noWrap/>
            <w:vAlign w:val="center"/>
            <w:hideMark/>
          </w:tcPr>
          <w:p w14:paraId="026C397F" w14:textId="77777777" w:rsidR="00C37F95" w:rsidRPr="00C37F95" w:rsidRDefault="00C37F95" w:rsidP="00C37F95">
            <w:pPr>
              <w:jc w:val="right"/>
              <w:rPr>
                <w:rFonts w:ascii="Calibri" w:eastAsia="Times New Roman" w:hAnsi="Calibri" w:cs="Calibri"/>
                <w:color w:val="000000"/>
                <w:lang w:eastAsia="en-GB"/>
              </w:rPr>
            </w:pPr>
            <w:r w:rsidRPr="00C37F95">
              <w:rPr>
                <w:rFonts w:ascii="Calibri" w:eastAsia="Times New Roman" w:hAnsi="Calibri" w:cs="Calibri"/>
                <w:color w:val="000000"/>
                <w:lang w:eastAsia="en-GB"/>
              </w:rPr>
              <w:t>250</w:t>
            </w:r>
          </w:p>
        </w:tc>
        <w:tc>
          <w:tcPr>
            <w:tcW w:w="805" w:type="dxa"/>
            <w:tcBorders>
              <w:top w:val="nil"/>
              <w:left w:val="nil"/>
              <w:bottom w:val="nil"/>
              <w:right w:val="single" w:sz="8" w:space="0" w:color="auto"/>
            </w:tcBorders>
            <w:shd w:val="clear" w:color="auto" w:fill="auto"/>
            <w:noWrap/>
            <w:vAlign w:val="center"/>
            <w:hideMark/>
          </w:tcPr>
          <w:p w14:paraId="0CE65D36" w14:textId="77777777" w:rsidR="00C37F95" w:rsidRPr="00C37F95" w:rsidRDefault="00C37F95" w:rsidP="00C37F95">
            <w:pPr>
              <w:jc w:val="right"/>
              <w:rPr>
                <w:rFonts w:ascii="Calibri" w:eastAsia="Times New Roman" w:hAnsi="Calibri" w:cs="Calibri"/>
                <w:color w:val="000000"/>
                <w:lang w:eastAsia="en-GB"/>
              </w:rPr>
            </w:pPr>
            <w:r w:rsidRPr="00C37F95">
              <w:rPr>
                <w:rFonts w:ascii="Calibri" w:eastAsia="Times New Roman" w:hAnsi="Calibri" w:cs="Calibri"/>
                <w:color w:val="000000"/>
                <w:lang w:eastAsia="en-GB"/>
              </w:rPr>
              <w:t> </w:t>
            </w:r>
          </w:p>
        </w:tc>
      </w:tr>
      <w:tr w:rsidR="00C37F95" w:rsidRPr="00C37F95" w14:paraId="15F8C498" w14:textId="77777777" w:rsidTr="00C37F95">
        <w:trPr>
          <w:trHeight w:val="315"/>
        </w:trPr>
        <w:tc>
          <w:tcPr>
            <w:tcW w:w="5071" w:type="dxa"/>
            <w:tcBorders>
              <w:top w:val="nil"/>
              <w:left w:val="single" w:sz="8" w:space="0" w:color="auto"/>
              <w:bottom w:val="nil"/>
              <w:right w:val="nil"/>
            </w:tcBorders>
            <w:shd w:val="clear" w:color="auto" w:fill="auto"/>
            <w:noWrap/>
            <w:vAlign w:val="center"/>
            <w:hideMark/>
          </w:tcPr>
          <w:p w14:paraId="1CCCD675" w14:textId="77777777" w:rsidR="00C37F95" w:rsidRPr="00C37F95" w:rsidRDefault="00C37F95" w:rsidP="00C37F95">
            <w:pPr>
              <w:jc w:val="left"/>
              <w:rPr>
                <w:rFonts w:ascii="Calibri" w:eastAsia="Times New Roman" w:hAnsi="Calibri" w:cs="Calibri"/>
                <w:color w:val="000000"/>
                <w:lang w:eastAsia="en-GB"/>
              </w:rPr>
            </w:pPr>
            <w:r w:rsidRPr="00C37F95">
              <w:rPr>
                <w:rFonts w:ascii="Calibri" w:eastAsia="Times New Roman" w:hAnsi="Calibri" w:cs="Calibri"/>
                <w:color w:val="000000"/>
                <w:lang w:eastAsia="en-GB"/>
              </w:rPr>
              <w:t>Other costs</w:t>
            </w:r>
          </w:p>
        </w:tc>
        <w:tc>
          <w:tcPr>
            <w:tcW w:w="596" w:type="dxa"/>
            <w:tcBorders>
              <w:top w:val="nil"/>
              <w:left w:val="single" w:sz="8" w:space="0" w:color="auto"/>
              <w:bottom w:val="nil"/>
              <w:right w:val="single" w:sz="8" w:space="0" w:color="auto"/>
            </w:tcBorders>
            <w:shd w:val="clear" w:color="auto" w:fill="auto"/>
            <w:noWrap/>
            <w:vAlign w:val="center"/>
            <w:hideMark/>
          </w:tcPr>
          <w:p w14:paraId="794C0E82" w14:textId="77777777" w:rsidR="00C37F95" w:rsidRPr="00C37F95" w:rsidRDefault="00C37F95" w:rsidP="00C37F95">
            <w:pPr>
              <w:jc w:val="right"/>
              <w:rPr>
                <w:rFonts w:ascii="Calibri" w:eastAsia="Times New Roman" w:hAnsi="Calibri" w:cs="Calibri"/>
                <w:color w:val="000000"/>
                <w:lang w:eastAsia="en-GB"/>
              </w:rPr>
            </w:pPr>
            <w:r w:rsidRPr="00C37F95">
              <w:rPr>
                <w:rFonts w:ascii="Calibri" w:eastAsia="Times New Roman" w:hAnsi="Calibri" w:cs="Calibri"/>
                <w:color w:val="000000"/>
                <w:lang w:eastAsia="en-GB"/>
              </w:rPr>
              <w:t>444</w:t>
            </w:r>
          </w:p>
        </w:tc>
        <w:tc>
          <w:tcPr>
            <w:tcW w:w="805" w:type="dxa"/>
            <w:tcBorders>
              <w:top w:val="nil"/>
              <w:left w:val="nil"/>
              <w:bottom w:val="nil"/>
              <w:right w:val="single" w:sz="8" w:space="0" w:color="auto"/>
            </w:tcBorders>
            <w:shd w:val="clear" w:color="auto" w:fill="auto"/>
            <w:noWrap/>
            <w:vAlign w:val="center"/>
            <w:hideMark/>
          </w:tcPr>
          <w:p w14:paraId="75D5806B" w14:textId="77777777" w:rsidR="00C37F95" w:rsidRPr="00C37F95" w:rsidRDefault="00C37F95" w:rsidP="00C37F95">
            <w:pPr>
              <w:jc w:val="right"/>
              <w:rPr>
                <w:rFonts w:ascii="Calibri" w:eastAsia="Times New Roman" w:hAnsi="Calibri" w:cs="Calibri"/>
                <w:color w:val="000000"/>
                <w:lang w:eastAsia="en-GB"/>
              </w:rPr>
            </w:pPr>
            <w:r w:rsidRPr="00C37F95">
              <w:rPr>
                <w:rFonts w:ascii="Calibri" w:eastAsia="Times New Roman" w:hAnsi="Calibri" w:cs="Calibri"/>
                <w:color w:val="000000"/>
                <w:lang w:eastAsia="en-GB"/>
              </w:rPr>
              <w:t> </w:t>
            </w:r>
          </w:p>
        </w:tc>
        <w:tc>
          <w:tcPr>
            <w:tcW w:w="663" w:type="dxa"/>
            <w:tcBorders>
              <w:top w:val="nil"/>
              <w:left w:val="nil"/>
              <w:bottom w:val="nil"/>
              <w:right w:val="single" w:sz="8" w:space="0" w:color="auto"/>
            </w:tcBorders>
            <w:shd w:val="clear" w:color="auto" w:fill="auto"/>
            <w:noWrap/>
            <w:vAlign w:val="center"/>
            <w:hideMark/>
          </w:tcPr>
          <w:p w14:paraId="1AAC77FE" w14:textId="77777777" w:rsidR="00C37F95" w:rsidRPr="00C37F95" w:rsidRDefault="00C37F95" w:rsidP="00C37F95">
            <w:pPr>
              <w:jc w:val="right"/>
              <w:rPr>
                <w:rFonts w:ascii="Calibri" w:eastAsia="Times New Roman" w:hAnsi="Calibri" w:cs="Calibri"/>
                <w:color w:val="000000"/>
                <w:lang w:eastAsia="en-GB"/>
              </w:rPr>
            </w:pPr>
            <w:r w:rsidRPr="00C37F95">
              <w:rPr>
                <w:rFonts w:ascii="Calibri" w:eastAsia="Times New Roman" w:hAnsi="Calibri" w:cs="Calibri"/>
                <w:color w:val="000000"/>
                <w:lang w:eastAsia="en-GB"/>
              </w:rPr>
              <w:t>90</w:t>
            </w:r>
          </w:p>
        </w:tc>
        <w:tc>
          <w:tcPr>
            <w:tcW w:w="805" w:type="dxa"/>
            <w:tcBorders>
              <w:top w:val="nil"/>
              <w:left w:val="nil"/>
              <w:bottom w:val="nil"/>
              <w:right w:val="single" w:sz="8" w:space="0" w:color="auto"/>
            </w:tcBorders>
            <w:shd w:val="clear" w:color="auto" w:fill="auto"/>
            <w:noWrap/>
            <w:vAlign w:val="center"/>
            <w:hideMark/>
          </w:tcPr>
          <w:p w14:paraId="65840D22" w14:textId="77777777" w:rsidR="00C37F95" w:rsidRPr="00C37F95" w:rsidRDefault="00C37F95" w:rsidP="00C37F95">
            <w:pPr>
              <w:jc w:val="right"/>
              <w:rPr>
                <w:rFonts w:ascii="Calibri" w:eastAsia="Times New Roman" w:hAnsi="Calibri" w:cs="Calibri"/>
                <w:color w:val="000000"/>
                <w:lang w:eastAsia="en-GB"/>
              </w:rPr>
            </w:pPr>
            <w:r w:rsidRPr="00C37F95">
              <w:rPr>
                <w:rFonts w:ascii="Calibri" w:eastAsia="Times New Roman" w:hAnsi="Calibri" w:cs="Calibri"/>
                <w:color w:val="000000"/>
                <w:lang w:eastAsia="en-GB"/>
              </w:rPr>
              <w:t> </w:t>
            </w:r>
          </w:p>
        </w:tc>
      </w:tr>
      <w:tr w:rsidR="00C37F95" w:rsidRPr="00C37F95" w14:paraId="55230477" w14:textId="77777777" w:rsidTr="00C37F95">
        <w:trPr>
          <w:trHeight w:val="315"/>
        </w:trPr>
        <w:tc>
          <w:tcPr>
            <w:tcW w:w="5071" w:type="dxa"/>
            <w:tcBorders>
              <w:top w:val="nil"/>
              <w:left w:val="single" w:sz="8" w:space="0" w:color="auto"/>
              <w:bottom w:val="nil"/>
              <w:right w:val="nil"/>
            </w:tcBorders>
            <w:shd w:val="clear" w:color="auto" w:fill="auto"/>
            <w:noWrap/>
            <w:vAlign w:val="center"/>
            <w:hideMark/>
          </w:tcPr>
          <w:p w14:paraId="039ABCA3" w14:textId="77777777" w:rsidR="00C37F95" w:rsidRPr="00C37F95" w:rsidRDefault="00C37F95" w:rsidP="00C37F95">
            <w:pPr>
              <w:jc w:val="left"/>
              <w:rPr>
                <w:rFonts w:ascii="Calibri" w:eastAsia="Times New Roman" w:hAnsi="Calibri" w:cs="Calibri"/>
                <w:b/>
                <w:bCs/>
                <w:color w:val="000000"/>
                <w:lang w:eastAsia="en-GB"/>
              </w:rPr>
            </w:pPr>
            <w:r w:rsidRPr="00C37F95">
              <w:rPr>
                <w:rFonts w:ascii="Calibri" w:eastAsia="Times New Roman" w:hAnsi="Calibri" w:cs="Calibri"/>
                <w:b/>
                <w:bCs/>
                <w:color w:val="000000"/>
                <w:lang w:eastAsia="en-GB"/>
              </w:rPr>
              <w:t>Total</w:t>
            </w:r>
          </w:p>
        </w:tc>
        <w:tc>
          <w:tcPr>
            <w:tcW w:w="596" w:type="dxa"/>
            <w:tcBorders>
              <w:top w:val="nil"/>
              <w:left w:val="single" w:sz="8" w:space="0" w:color="auto"/>
              <w:bottom w:val="nil"/>
              <w:right w:val="single" w:sz="8" w:space="0" w:color="auto"/>
            </w:tcBorders>
            <w:shd w:val="clear" w:color="auto" w:fill="auto"/>
            <w:noWrap/>
            <w:vAlign w:val="center"/>
            <w:hideMark/>
          </w:tcPr>
          <w:p w14:paraId="62435C48" w14:textId="77777777" w:rsidR="00C37F95" w:rsidRPr="00C37F95" w:rsidRDefault="00C37F95" w:rsidP="00C37F95">
            <w:pPr>
              <w:jc w:val="right"/>
              <w:rPr>
                <w:rFonts w:ascii="Calibri" w:eastAsia="Times New Roman" w:hAnsi="Calibri" w:cs="Calibri"/>
                <w:color w:val="000000"/>
                <w:lang w:eastAsia="en-GB"/>
              </w:rPr>
            </w:pPr>
            <w:r w:rsidRPr="00C37F95">
              <w:rPr>
                <w:rFonts w:ascii="Calibri" w:eastAsia="Times New Roman" w:hAnsi="Calibri" w:cs="Calibri"/>
                <w:color w:val="000000"/>
                <w:lang w:eastAsia="en-GB"/>
              </w:rPr>
              <w:t> </w:t>
            </w:r>
          </w:p>
        </w:tc>
        <w:tc>
          <w:tcPr>
            <w:tcW w:w="805" w:type="dxa"/>
            <w:tcBorders>
              <w:top w:val="single" w:sz="8" w:space="0" w:color="auto"/>
              <w:left w:val="nil"/>
              <w:bottom w:val="single" w:sz="8" w:space="0" w:color="auto"/>
              <w:right w:val="single" w:sz="8" w:space="0" w:color="auto"/>
            </w:tcBorders>
            <w:shd w:val="clear" w:color="auto" w:fill="auto"/>
            <w:noWrap/>
            <w:vAlign w:val="center"/>
            <w:hideMark/>
          </w:tcPr>
          <w:p w14:paraId="4D38104B" w14:textId="77777777" w:rsidR="00C37F95" w:rsidRPr="00C37F95" w:rsidRDefault="00C37F95" w:rsidP="00C37F95">
            <w:pPr>
              <w:jc w:val="right"/>
              <w:rPr>
                <w:rFonts w:ascii="Calibri" w:eastAsia="Times New Roman" w:hAnsi="Calibri" w:cs="Calibri"/>
                <w:b/>
                <w:bCs/>
                <w:color w:val="000000"/>
                <w:lang w:eastAsia="en-GB"/>
              </w:rPr>
            </w:pPr>
            <w:r w:rsidRPr="00C37F95">
              <w:rPr>
                <w:rFonts w:ascii="Calibri" w:eastAsia="Times New Roman" w:hAnsi="Calibri" w:cs="Calibri"/>
                <w:b/>
                <w:bCs/>
                <w:color w:val="000000"/>
                <w:lang w:eastAsia="en-GB"/>
              </w:rPr>
              <w:t>10,446</w:t>
            </w:r>
          </w:p>
        </w:tc>
        <w:tc>
          <w:tcPr>
            <w:tcW w:w="663" w:type="dxa"/>
            <w:tcBorders>
              <w:top w:val="nil"/>
              <w:left w:val="nil"/>
              <w:bottom w:val="nil"/>
              <w:right w:val="single" w:sz="8" w:space="0" w:color="auto"/>
            </w:tcBorders>
            <w:shd w:val="clear" w:color="auto" w:fill="auto"/>
            <w:noWrap/>
            <w:vAlign w:val="center"/>
            <w:hideMark/>
          </w:tcPr>
          <w:p w14:paraId="7AD5FACA" w14:textId="77777777" w:rsidR="00C37F95" w:rsidRPr="00C37F95" w:rsidRDefault="00C37F95" w:rsidP="00C37F95">
            <w:pPr>
              <w:jc w:val="right"/>
              <w:rPr>
                <w:rFonts w:ascii="Calibri" w:eastAsia="Times New Roman" w:hAnsi="Calibri" w:cs="Calibri"/>
                <w:b/>
                <w:bCs/>
                <w:color w:val="000000"/>
                <w:lang w:eastAsia="en-GB"/>
              </w:rPr>
            </w:pPr>
            <w:r w:rsidRPr="00C37F95">
              <w:rPr>
                <w:rFonts w:ascii="Calibri" w:eastAsia="Times New Roman" w:hAnsi="Calibri" w:cs="Calibri"/>
                <w:b/>
                <w:bCs/>
                <w:color w:val="000000"/>
                <w:lang w:eastAsia="en-GB"/>
              </w:rPr>
              <w:t> </w:t>
            </w:r>
          </w:p>
        </w:tc>
        <w:tc>
          <w:tcPr>
            <w:tcW w:w="805" w:type="dxa"/>
            <w:tcBorders>
              <w:top w:val="single" w:sz="8" w:space="0" w:color="auto"/>
              <w:left w:val="nil"/>
              <w:bottom w:val="single" w:sz="8" w:space="0" w:color="auto"/>
              <w:right w:val="single" w:sz="8" w:space="0" w:color="auto"/>
            </w:tcBorders>
            <w:shd w:val="clear" w:color="auto" w:fill="auto"/>
            <w:noWrap/>
            <w:vAlign w:val="center"/>
            <w:hideMark/>
          </w:tcPr>
          <w:p w14:paraId="7E0306A6" w14:textId="77777777" w:rsidR="00C37F95" w:rsidRPr="00C37F95" w:rsidRDefault="00C37F95" w:rsidP="00C37F95">
            <w:pPr>
              <w:jc w:val="right"/>
              <w:rPr>
                <w:rFonts w:ascii="Calibri" w:eastAsia="Times New Roman" w:hAnsi="Calibri" w:cs="Calibri"/>
                <w:b/>
                <w:bCs/>
                <w:color w:val="000000"/>
                <w:lang w:eastAsia="en-GB"/>
              </w:rPr>
            </w:pPr>
            <w:r w:rsidRPr="00C37F95">
              <w:rPr>
                <w:rFonts w:ascii="Calibri" w:eastAsia="Times New Roman" w:hAnsi="Calibri" w:cs="Calibri"/>
                <w:b/>
                <w:bCs/>
                <w:color w:val="000000"/>
                <w:lang w:eastAsia="en-GB"/>
              </w:rPr>
              <w:t>8,185</w:t>
            </w:r>
          </w:p>
        </w:tc>
      </w:tr>
      <w:tr w:rsidR="00C37F95" w:rsidRPr="00C37F95" w14:paraId="751CC126" w14:textId="77777777" w:rsidTr="00C37F95">
        <w:trPr>
          <w:trHeight w:val="300"/>
        </w:trPr>
        <w:tc>
          <w:tcPr>
            <w:tcW w:w="5071" w:type="dxa"/>
            <w:tcBorders>
              <w:top w:val="nil"/>
              <w:left w:val="single" w:sz="8" w:space="0" w:color="auto"/>
              <w:bottom w:val="nil"/>
              <w:right w:val="nil"/>
            </w:tcBorders>
            <w:shd w:val="clear" w:color="auto" w:fill="auto"/>
            <w:noWrap/>
            <w:vAlign w:val="center"/>
            <w:hideMark/>
          </w:tcPr>
          <w:p w14:paraId="3B6F344E" w14:textId="77777777" w:rsidR="00C37F95" w:rsidRPr="00C37F95" w:rsidRDefault="00C37F95" w:rsidP="00C37F95">
            <w:pPr>
              <w:jc w:val="left"/>
              <w:rPr>
                <w:rFonts w:ascii="Calibri" w:eastAsia="Times New Roman" w:hAnsi="Calibri" w:cs="Calibri"/>
                <w:b/>
                <w:bCs/>
                <w:color w:val="000000"/>
                <w:lang w:eastAsia="en-GB"/>
              </w:rPr>
            </w:pPr>
            <w:r w:rsidRPr="00C37F95">
              <w:rPr>
                <w:rFonts w:ascii="Calibri" w:eastAsia="Times New Roman" w:hAnsi="Calibri" w:cs="Calibri"/>
                <w:b/>
                <w:bCs/>
                <w:color w:val="000000"/>
                <w:lang w:eastAsia="en-GB"/>
              </w:rPr>
              <w:t>Activities costs:</w:t>
            </w:r>
          </w:p>
        </w:tc>
        <w:tc>
          <w:tcPr>
            <w:tcW w:w="596" w:type="dxa"/>
            <w:tcBorders>
              <w:top w:val="nil"/>
              <w:left w:val="single" w:sz="8" w:space="0" w:color="auto"/>
              <w:bottom w:val="nil"/>
              <w:right w:val="single" w:sz="8" w:space="0" w:color="auto"/>
            </w:tcBorders>
            <w:shd w:val="clear" w:color="auto" w:fill="auto"/>
            <w:noWrap/>
            <w:vAlign w:val="center"/>
            <w:hideMark/>
          </w:tcPr>
          <w:p w14:paraId="34365D78" w14:textId="77777777" w:rsidR="00C37F95" w:rsidRPr="00C37F95" w:rsidRDefault="00C37F95" w:rsidP="00C37F95">
            <w:pPr>
              <w:jc w:val="right"/>
              <w:rPr>
                <w:rFonts w:ascii="Calibri" w:eastAsia="Times New Roman" w:hAnsi="Calibri" w:cs="Calibri"/>
                <w:color w:val="000000"/>
                <w:lang w:eastAsia="en-GB"/>
              </w:rPr>
            </w:pPr>
            <w:r w:rsidRPr="00C37F95">
              <w:rPr>
                <w:rFonts w:ascii="Calibri" w:eastAsia="Times New Roman" w:hAnsi="Calibri" w:cs="Calibri"/>
                <w:color w:val="000000"/>
                <w:lang w:eastAsia="en-GB"/>
              </w:rPr>
              <w:t> </w:t>
            </w:r>
          </w:p>
        </w:tc>
        <w:tc>
          <w:tcPr>
            <w:tcW w:w="805" w:type="dxa"/>
            <w:tcBorders>
              <w:top w:val="nil"/>
              <w:left w:val="nil"/>
              <w:bottom w:val="nil"/>
              <w:right w:val="single" w:sz="8" w:space="0" w:color="auto"/>
            </w:tcBorders>
            <w:shd w:val="clear" w:color="auto" w:fill="auto"/>
            <w:noWrap/>
            <w:vAlign w:val="center"/>
            <w:hideMark/>
          </w:tcPr>
          <w:p w14:paraId="24AC82DC" w14:textId="77777777" w:rsidR="00C37F95" w:rsidRPr="00C37F95" w:rsidRDefault="00C37F95" w:rsidP="00C37F95">
            <w:pPr>
              <w:jc w:val="right"/>
              <w:rPr>
                <w:rFonts w:ascii="Calibri" w:eastAsia="Times New Roman" w:hAnsi="Calibri" w:cs="Calibri"/>
                <w:color w:val="000000"/>
                <w:lang w:eastAsia="en-GB"/>
              </w:rPr>
            </w:pPr>
            <w:r w:rsidRPr="00C37F95">
              <w:rPr>
                <w:rFonts w:ascii="Calibri" w:eastAsia="Times New Roman" w:hAnsi="Calibri" w:cs="Calibri"/>
                <w:color w:val="000000"/>
                <w:lang w:eastAsia="en-GB"/>
              </w:rPr>
              <w:t> </w:t>
            </w:r>
          </w:p>
        </w:tc>
        <w:tc>
          <w:tcPr>
            <w:tcW w:w="663" w:type="dxa"/>
            <w:tcBorders>
              <w:top w:val="nil"/>
              <w:left w:val="nil"/>
              <w:bottom w:val="nil"/>
              <w:right w:val="single" w:sz="8" w:space="0" w:color="auto"/>
            </w:tcBorders>
            <w:shd w:val="clear" w:color="auto" w:fill="auto"/>
            <w:noWrap/>
            <w:vAlign w:val="center"/>
            <w:hideMark/>
          </w:tcPr>
          <w:p w14:paraId="09250997" w14:textId="77777777" w:rsidR="00C37F95" w:rsidRPr="00C37F95" w:rsidRDefault="00C37F95" w:rsidP="00C37F95">
            <w:pPr>
              <w:jc w:val="right"/>
              <w:rPr>
                <w:rFonts w:ascii="Calibri" w:eastAsia="Times New Roman" w:hAnsi="Calibri" w:cs="Calibri"/>
                <w:color w:val="000000"/>
                <w:lang w:eastAsia="en-GB"/>
              </w:rPr>
            </w:pPr>
            <w:r w:rsidRPr="00C37F95">
              <w:rPr>
                <w:rFonts w:ascii="Calibri" w:eastAsia="Times New Roman" w:hAnsi="Calibri" w:cs="Calibri"/>
                <w:color w:val="000000"/>
                <w:lang w:eastAsia="en-GB"/>
              </w:rPr>
              <w:t> </w:t>
            </w:r>
          </w:p>
        </w:tc>
        <w:tc>
          <w:tcPr>
            <w:tcW w:w="805" w:type="dxa"/>
            <w:tcBorders>
              <w:top w:val="nil"/>
              <w:left w:val="nil"/>
              <w:bottom w:val="nil"/>
              <w:right w:val="single" w:sz="8" w:space="0" w:color="auto"/>
            </w:tcBorders>
            <w:shd w:val="clear" w:color="auto" w:fill="auto"/>
            <w:noWrap/>
            <w:vAlign w:val="center"/>
            <w:hideMark/>
          </w:tcPr>
          <w:p w14:paraId="6CEDAD42" w14:textId="77777777" w:rsidR="00C37F95" w:rsidRPr="00C37F95" w:rsidRDefault="00C37F95" w:rsidP="00C37F95">
            <w:pPr>
              <w:jc w:val="right"/>
              <w:rPr>
                <w:rFonts w:ascii="Calibri" w:eastAsia="Times New Roman" w:hAnsi="Calibri" w:cs="Calibri"/>
                <w:color w:val="000000"/>
                <w:lang w:eastAsia="en-GB"/>
              </w:rPr>
            </w:pPr>
            <w:r w:rsidRPr="00C37F95">
              <w:rPr>
                <w:rFonts w:ascii="Calibri" w:eastAsia="Times New Roman" w:hAnsi="Calibri" w:cs="Calibri"/>
                <w:color w:val="000000"/>
                <w:lang w:eastAsia="en-GB"/>
              </w:rPr>
              <w:t> </w:t>
            </w:r>
          </w:p>
        </w:tc>
      </w:tr>
      <w:tr w:rsidR="00C37F95" w:rsidRPr="00C37F95" w14:paraId="6B75D17E" w14:textId="77777777" w:rsidTr="00C37F95">
        <w:trPr>
          <w:trHeight w:val="300"/>
        </w:trPr>
        <w:tc>
          <w:tcPr>
            <w:tcW w:w="5071" w:type="dxa"/>
            <w:tcBorders>
              <w:top w:val="nil"/>
              <w:left w:val="single" w:sz="8" w:space="0" w:color="auto"/>
              <w:bottom w:val="nil"/>
              <w:right w:val="nil"/>
            </w:tcBorders>
            <w:shd w:val="clear" w:color="auto" w:fill="auto"/>
            <w:noWrap/>
            <w:vAlign w:val="center"/>
            <w:hideMark/>
          </w:tcPr>
          <w:p w14:paraId="6B2AB887" w14:textId="77777777" w:rsidR="00C37F95" w:rsidRPr="00C37F95" w:rsidRDefault="00C37F95" w:rsidP="00C37F95">
            <w:pPr>
              <w:jc w:val="left"/>
              <w:rPr>
                <w:rFonts w:ascii="Calibri" w:eastAsia="Times New Roman" w:hAnsi="Calibri" w:cs="Calibri"/>
                <w:color w:val="000000"/>
                <w:lang w:eastAsia="en-GB"/>
              </w:rPr>
            </w:pPr>
            <w:r w:rsidRPr="00C37F95">
              <w:rPr>
                <w:rFonts w:ascii="Calibri" w:eastAsia="Times New Roman" w:hAnsi="Calibri" w:cs="Calibri"/>
                <w:color w:val="000000"/>
                <w:lang w:eastAsia="en-GB"/>
              </w:rPr>
              <w:t>Training</w:t>
            </w:r>
          </w:p>
        </w:tc>
        <w:tc>
          <w:tcPr>
            <w:tcW w:w="596" w:type="dxa"/>
            <w:tcBorders>
              <w:top w:val="nil"/>
              <w:left w:val="single" w:sz="8" w:space="0" w:color="auto"/>
              <w:bottom w:val="nil"/>
              <w:right w:val="single" w:sz="8" w:space="0" w:color="auto"/>
            </w:tcBorders>
            <w:shd w:val="clear" w:color="auto" w:fill="auto"/>
            <w:noWrap/>
            <w:vAlign w:val="center"/>
            <w:hideMark/>
          </w:tcPr>
          <w:p w14:paraId="60F5F845" w14:textId="77777777" w:rsidR="00C37F95" w:rsidRPr="00C37F95" w:rsidRDefault="00C37F95" w:rsidP="00C37F95">
            <w:pPr>
              <w:jc w:val="right"/>
              <w:rPr>
                <w:rFonts w:ascii="Calibri" w:eastAsia="Times New Roman" w:hAnsi="Calibri" w:cs="Calibri"/>
                <w:color w:val="000000"/>
                <w:lang w:eastAsia="en-GB"/>
              </w:rPr>
            </w:pPr>
            <w:r w:rsidRPr="00C37F95">
              <w:rPr>
                <w:rFonts w:ascii="Calibri" w:eastAsia="Times New Roman" w:hAnsi="Calibri" w:cs="Calibri"/>
                <w:color w:val="000000"/>
                <w:lang w:eastAsia="en-GB"/>
              </w:rPr>
              <w:t>2911</w:t>
            </w:r>
          </w:p>
        </w:tc>
        <w:tc>
          <w:tcPr>
            <w:tcW w:w="805" w:type="dxa"/>
            <w:tcBorders>
              <w:top w:val="nil"/>
              <w:left w:val="nil"/>
              <w:bottom w:val="nil"/>
              <w:right w:val="single" w:sz="8" w:space="0" w:color="auto"/>
            </w:tcBorders>
            <w:shd w:val="clear" w:color="auto" w:fill="auto"/>
            <w:noWrap/>
            <w:vAlign w:val="center"/>
            <w:hideMark/>
          </w:tcPr>
          <w:p w14:paraId="57425831" w14:textId="77777777" w:rsidR="00C37F95" w:rsidRPr="00C37F95" w:rsidRDefault="00C37F95" w:rsidP="00C37F95">
            <w:pPr>
              <w:jc w:val="right"/>
              <w:rPr>
                <w:rFonts w:ascii="Calibri" w:eastAsia="Times New Roman" w:hAnsi="Calibri" w:cs="Calibri"/>
                <w:color w:val="000000"/>
                <w:lang w:eastAsia="en-GB"/>
              </w:rPr>
            </w:pPr>
            <w:r w:rsidRPr="00C37F95">
              <w:rPr>
                <w:rFonts w:ascii="Calibri" w:eastAsia="Times New Roman" w:hAnsi="Calibri" w:cs="Calibri"/>
                <w:color w:val="000000"/>
                <w:lang w:eastAsia="en-GB"/>
              </w:rPr>
              <w:t> </w:t>
            </w:r>
          </w:p>
        </w:tc>
        <w:tc>
          <w:tcPr>
            <w:tcW w:w="663" w:type="dxa"/>
            <w:tcBorders>
              <w:top w:val="nil"/>
              <w:left w:val="nil"/>
              <w:bottom w:val="nil"/>
              <w:right w:val="single" w:sz="8" w:space="0" w:color="auto"/>
            </w:tcBorders>
            <w:shd w:val="clear" w:color="auto" w:fill="auto"/>
            <w:noWrap/>
            <w:vAlign w:val="center"/>
            <w:hideMark/>
          </w:tcPr>
          <w:p w14:paraId="273E2393" w14:textId="77777777" w:rsidR="00C37F95" w:rsidRPr="00C37F95" w:rsidRDefault="00C37F95" w:rsidP="00C37F95">
            <w:pPr>
              <w:jc w:val="right"/>
              <w:rPr>
                <w:rFonts w:ascii="Calibri" w:eastAsia="Times New Roman" w:hAnsi="Calibri" w:cs="Calibri"/>
                <w:color w:val="000000"/>
                <w:lang w:eastAsia="en-GB"/>
              </w:rPr>
            </w:pPr>
            <w:r w:rsidRPr="00C37F95">
              <w:rPr>
                <w:rFonts w:ascii="Calibri" w:eastAsia="Times New Roman" w:hAnsi="Calibri" w:cs="Calibri"/>
                <w:color w:val="000000"/>
                <w:lang w:eastAsia="en-GB"/>
              </w:rPr>
              <w:t>4045</w:t>
            </w:r>
          </w:p>
        </w:tc>
        <w:tc>
          <w:tcPr>
            <w:tcW w:w="805" w:type="dxa"/>
            <w:tcBorders>
              <w:top w:val="nil"/>
              <w:left w:val="nil"/>
              <w:bottom w:val="nil"/>
              <w:right w:val="single" w:sz="8" w:space="0" w:color="auto"/>
            </w:tcBorders>
            <w:shd w:val="clear" w:color="auto" w:fill="auto"/>
            <w:noWrap/>
            <w:vAlign w:val="center"/>
            <w:hideMark/>
          </w:tcPr>
          <w:p w14:paraId="15E774BA" w14:textId="77777777" w:rsidR="00C37F95" w:rsidRPr="00C37F95" w:rsidRDefault="00C37F95" w:rsidP="00C37F95">
            <w:pPr>
              <w:jc w:val="right"/>
              <w:rPr>
                <w:rFonts w:ascii="Calibri" w:eastAsia="Times New Roman" w:hAnsi="Calibri" w:cs="Calibri"/>
                <w:color w:val="000000"/>
                <w:lang w:eastAsia="en-GB"/>
              </w:rPr>
            </w:pPr>
            <w:r w:rsidRPr="00C37F95">
              <w:rPr>
                <w:rFonts w:ascii="Calibri" w:eastAsia="Times New Roman" w:hAnsi="Calibri" w:cs="Calibri"/>
                <w:color w:val="000000"/>
                <w:lang w:eastAsia="en-GB"/>
              </w:rPr>
              <w:t> </w:t>
            </w:r>
          </w:p>
        </w:tc>
      </w:tr>
      <w:tr w:rsidR="00C37F95" w:rsidRPr="00C37F95" w14:paraId="13124A18" w14:textId="77777777" w:rsidTr="00C37F95">
        <w:trPr>
          <w:trHeight w:val="315"/>
        </w:trPr>
        <w:tc>
          <w:tcPr>
            <w:tcW w:w="5071" w:type="dxa"/>
            <w:tcBorders>
              <w:top w:val="nil"/>
              <w:left w:val="nil"/>
              <w:bottom w:val="nil"/>
              <w:right w:val="nil"/>
            </w:tcBorders>
            <w:shd w:val="clear" w:color="auto" w:fill="auto"/>
            <w:noWrap/>
            <w:vAlign w:val="bottom"/>
            <w:hideMark/>
          </w:tcPr>
          <w:p w14:paraId="21F2CB62" w14:textId="77777777" w:rsidR="00C37F95" w:rsidRPr="00C37F95" w:rsidRDefault="00C37F95" w:rsidP="00C37F95">
            <w:pPr>
              <w:jc w:val="left"/>
              <w:rPr>
                <w:rFonts w:ascii="Aptos Narrow" w:eastAsia="Times New Roman" w:hAnsi="Aptos Narrow" w:cs="Times New Roman"/>
                <w:color w:val="000000"/>
                <w:lang w:eastAsia="en-GB"/>
              </w:rPr>
            </w:pPr>
            <w:r w:rsidRPr="00C37F95">
              <w:rPr>
                <w:rFonts w:ascii="Aptos Narrow" w:eastAsia="Times New Roman" w:hAnsi="Aptos Narrow" w:cs="Times New Roman"/>
                <w:color w:val="000000"/>
                <w:lang w:eastAsia="en-GB"/>
              </w:rPr>
              <w:t>Sports Coordinator 20/21,21/22 and 22/23</w:t>
            </w:r>
          </w:p>
        </w:tc>
        <w:tc>
          <w:tcPr>
            <w:tcW w:w="596" w:type="dxa"/>
            <w:tcBorders>
              <w:top w:val="nil"/>
              <w:left w:val="single" w:sz="8" w:space="0" w:color="auto"/>
              <w:bottom w:val="nil"/>
              <w:right w:val="single" w:sz="8" w:space="0" w:color="auto"/>
            </w:tcBorders>
            <w:shd w:val="clear" w:color="auto" w:fill="auto"/>
            <w:noWrap/>
            <w:vAlign w:val="center"/>
            <w:hideMark/>
          </w:tcPr>
          <w:p w14:paraId="7A7124C5" w14:textId="77777777" w:rsidR="00C37F95" w:rsidRPr="00C37F95" w:rsidRDefault="00C37F95" w:rsidP="00C37F95">
            <w:pPr>
              <w:jc w:val="right"/>
              <w:rPr>
                <w:rFonts w:ascii="Calibri" w:eastAsia="Times New Roman" w:hAnsi="Calibri" w:cs="Calibri"/>
                <w:color w:val="000000"/>
                <w:lang w:eastAsia="en-GB"/>
              </w:rPr>
            </w:pPr>
            <w:r w:rsidRPr="00C37F95">
              <w:rPr>
                <w:rFonts w:ascii="Calibri" w:eastAsia="Times New Roman" w:hAnsi="Calibri" w:cs="Calibri"/>
                <w:color w:val="000000"/>
                <w:lang w:eastAsia="en-GB"/>
              </w:rPr>
              <w:t>7052</w:t>
            </w:r>
          </w:p>
        </w:tc>
        <w:tc>
          <w:tcPr>
            <w:tcW w:w="805" w:type="dxa"/>
            <w:tcBorders>
              <w:top w:val="nil"/>
              <w:left w:val="nil"/>
              <w:bottom w:val="nil"/>
              <w:right w:val="single" w:sz="8" w:space="0" w:color="auto"/>
            </w:tcBorders>
            <w:shd w:val="clear" w:color="auto" w:fill="auto"/>
            <w:noWrap/>
            <w:vAlign w:val="center"/>
            <w:hideMark/>
          </w:tcPr>
          <w:p w14:paraId="619CA648" w14:textId="77777777" w:rsidR="00C37F95" w:rsidRPr="00C37F95" w:rsidRDefault="00C37F95" w:rsidP="00C37F95">
            <w:pPr>
              <w:jc w:val="right"/>
              <w:rPr>
                <w:rFonts w:ascii="Calibri" w:eastAsia="Times New Roman" w:hAnsi="Calibri" w:cs="Calibri"/>
                <w:color w:val="000000"/>
                <w:lang w:eastAsia="en-GB"/>
              </w:rPr>
            </w:pPr>
            <w:r w:rsidRPr="00C37F95">
              <w:rPr>
                <w:rFonts w:ascii="Calibri" w:eastAsia="Times New Roman" w:hAnsi="Calibri" w:cs="Calibri"/>
                <w:color w:val="000000"/>
                <w:lang w:eastAsia="en-GB"/>
              </w:rPr>
              <w:t> </w:t>
            </w:r>
          </w:p>
        </w:tc>
        <w:tc>
          <w:tcPr>
            <w:tcW w:w="663" w:type="dxa"/>
            <w:tcBorders>
              <w:top w:val="nil"/>
              <w:left w:val="nil"/>
              <w:bottom w:val="nil"/>
              <w:right w:val="single" w:sz="8" w:space="0" w:color="auto"/>
            </w:tcBorders>
            <w:shd w:val="clear" w:color="auto" w:fill="auto"/>
            <w:noWrap/>
            <w:vAlign w:val="center"/>
            <w:hideMark/>
          </w:tcPr>
          <w:p w14:paraId="51A3F6CA" w14:textId="77777777" w:rsidR="00C37F95" w:rsidRPr="00C37F95" w:rsidRDefault="00C37F95" w:rsidP="00C37F95">
            <w:pPr>
              <w:jc w:val="right"/>
              <w:rPr>
                <w:rFonts w:ascii="Calibri" w:eastAsia="Times New Roman" w:hAnsi="Calibri" w:cs="Calibri"/>
                <w:color w:val="000000"/>
                <w:lang w:eastAsia="en-GB"/>
              </w:rPr>
            </w:pPr>
            <w:r w:rsidRPr="00C37F95">
              <w:rPr>
                <w:rFonts w:ascii="Calibri" w:eastAsia="Times New Roman" w:hAnsi="Calibri" w:cs="Calibri"/>
                <w:color w:val="000000"/>
                <w:lang w:eastAsia="en-GB"/>
              </w:rPr>
              <w:t> </w:t>
            </w:r>
          </w:p>
        </w:tc>
        <w:tc>
          <w:tcPr>
            <w:tcW w:w="805" w:type="dxa"/>
            <w:tcBorders>
              <w:top w:val="nil"/>
              <w:left w:val="nil"/>
              <w:bottom w:val="nil"/>
              <w:right w:val="single" w:sz="8" w:space="0" w:color="auto"/>
            </w:tcBorders>
            <w:shd w:val="clear" w:color="auto" w:fill="auto"/>
            <w:noWrap/>
            <w:vAlign w:val="center"/>
            <w:hideMark/>
          </w:tcPr>
          <w:p w14:paraId="1A3F8D09" w14:textId="77777777" w:rsidR="00C37F95" w:rsidRPr="00C37F95" w:rsidRDefault="00C37F95" w:rsidP="00C37F95">
            <w:pPr>
              <w:jc w:val="right"/>
              <w:rPr>
                <w:rFonts w:ascii="Calibri" w:eastAsia="Times New Roman" w:hAnsi="Calibri" w:cs="Calibri"/>
                <w:color w:val="000000"/>
                <w:lang w:eastAsia="en-GB"/>
              </w:rPr>
            </w:pPr>
            <w:r w:rsidRPr="00C37F95">
              <w:rPr>
                <w:rFonts w:ascii="Calibri" w:eastAsia="Times New Roman" w:hAnsi="Calibri" w:cs="Calibri"/>
                <w:color w:val="000000"/>
                <w:lang w:eastAsia="en-GB"/>
              </w:rPr>
              <w:t> </w:t>
            </w:r>
          </w:p>
        </w:tc>
      </w:tr>
      <w:tr w:rsidR="00C37F95" w:rsidRPr="00C37F95" w14:paraId="343590DC" w14:textId="77777777" w:rsidTr="00C37F95">
        <w:trPr>
          <w:trHeight w:val="315"/>
        </w:trPr>
        <w:tc>
          <w:tcPr>
            <w:tcW w:w="5071" w:type="dxa"/>
            <w:tcBorders>
              <w:top w:val="nil"/>
              <w:left w:val="single" w:sz="8" w:space="0" w:color="auto"/>
              <w:bottom w:val="nil"/>
              <w:right w:val="nil"/>
            </w:tcBorders>
            <w:shd w:val="clear" w:color="auto" w:fill="auto"/>
            <w:noWrap/>
            <w:vAlign w:val="center"/>
            <w:hideMark/>
          </w:tcPr>
          <w:p w14:paraId="3FB13A8F" w14:textId="77777777" w:rsidR="00C37F95" w:rsidRPr="00C37F95" w:rsidRDefault="00C37F95" w:rsidP="00C37F95">
            <w:pPr>
              <w:jc w:val="left"/>
              <w:rPr>
                <w:rFonts w:ascii="Calibri" w:eastAsia="Times New Roman" w:hAnsi="Calibri" w:cs="Calibri"/>
                <w:b/>
                <w:bCs/>
                <w:color w:val="000000"/>
                <w:lang w:eastAsia="en-GB"/>
              </w:rPr>
            </w:pPr>
            <w:r w:rsidRPr="00C37F95">
              <w:rPr>
                <w:rFonts w:ascii="Calibri" w:eastAsia="Times New Roman" w:hAnsi="Calibri" w:cs="Calibri"/>
                <w:b/>
                <w:bCs/>
                <w:color w:val="000000"/>
                <w:lang w:eastAsia="en-GB"/>
              </w:rPr>
              <w:t>Total</w:t>
            </w:r>
          </w:p>
        </w:tc>
        <w:tc>
          <w:tcPr>
            <w:tcW w:w="596" w:type="dxa"/>
            <w:tcBorders>
              <w:top w:val="nil"/>
              <w:left w:val="single" w:sz="8" w:space="0" w:color="auto"/>
              <w:bottom w:val="nil"/>
              <w:right w:val="single" w:sz="8" w:space="0" w:color="auto"/>
            </w:tcBorders>
            <w:shd w:val="clear" w:color="auto" w:fill="auto"/>
            <w:noWrap/>
            <w:vAlign w:val="center"/>
            <w:hideMark/>
          </w:tcPr>
          <w:p w14:paraId="0D205080" w14:textId="77777777" w:rsidR="00C37F95" w:rsidRPr="00C37F95" w:rsidRDefault="00C37F95" w:rsidP="00C37F95">
            <w:pPr>
              <w:jc w:val="right"/>
              <w:rPr>
                <w:rFonts w:ascii="Calibri" w:eastAsia="Times New Roman" w:hAnsi="Calibri" w:cs="Calibri"/>
                <w:color w:val="000000"/>
                <w:lang w:eastAsia="en-GB"/>
              </w:rPr>
            </w:pPr>
            <w:r w:rsidRPr="00C37F95">
              <w:rPr>
                <w:rFonts w:ascii="Calibri" w:eastAsia="Times New Roman" w:hAnsi="Calibri" w:cs="Calibri"/>
                <w:color w:val="000000"/>
                <w:lang w:eastAsia="en-GB"/>
              </w:rPr>
              <w:t> </w:t>
            </w:r>
          </w:p>
        </w:tc>
        <w:tc>
          <w:tcPr>
            <w:tcW w:w="805" w:type="dxa"/>
            <w:tcBorders>
              <w:top w:val="single" w:sz="8" w:space="0" w:color="auto"/>
              <w:left w:val="nil"/>
              <w:bottom w:val="single" w:sz="8" w:space="0" w:color="auto"/>
              <w:right w:val="single" w:sz="8" w:space="0" w:color="auto"/>
            </w:tcBorders>
            <w:shd w:val="clear" w:color="auto" w:fill="auto"/>
            <w:noWrap/>
            <w:vAlign w:val="center"/>
            <w:hideMark/>
          </w:tcPr>
          <w:p w14:paraId="2BBCFC18" w14:textId="77777777" w:rsidR="00C37F95" w:rsidRPr="00C37F95" w:rsidRDefault="00C37F95" w:rsidP="00C37F95">
            <w:pPr>
              <w:jc w:val="right"/>
              <w:rPr>
                <w:rFonts w:ascii="Calibri" w:eastAsia="Times New Roman" w:hAnsi="Calibri" w:cs="Calibri"/>
                <w:b/>
                <w:bCs/>
                <w:color w:val="000000"/>
                <w:lang w:eastAsia="en-GB"/>
              </w:rPr>
            </w:pPr>
            <w:r w:rsidRPr="00C37F95">
              <w:rPr>
                <w:rFonts w:ascii="Calibri" w:eastAsia="Times New Roman" w:hAnsi="Calibri" w:cs="Calibri"/>
                <w:b/>
                <w:bCs/>
                <w:color w:val="000000"/>
                <w:lang w:eastAsia="en-GB"/>
              </w:rPr>
              <w:t>9,963</w:t>
            </w:r>
          </w:p>
        </w:tc>
        <w:tc>
          <w:tcPr>
            <w:tcW w:w="663" w:type="dxa"/>
            <w:tcBorders>
              <w:top w:val="nil"/>
              <w:left w:val="nil"/>
              <w:bottom w:val="nil"/>
              <w:right w:val="single" w:sz="8" w:space="0" w:color="auto"/>
            </w:tcBorders>
            <w:shd w:val="clear" w:color="auto" w:fill="auto"/>
            <w:noWrap/>
            <w:vAlign w:val="center"/>
            <w:hideMark/>
          </w:tcPr>
          <w:p w14:paraId="0C1FE409" w14:textId="77777777" w:rsidR="00C37F95" w:rsidRPr="00C37F95" w:rsidRDefault="00C37F95" w:rsidP="00C37F95">
            <w:pPr>
              <w:jc w:val="right"/>
              <w:rPr>
                <w:rFonts w:ascii="Calibri" w:eastAsia="Times New Roman" w:hAnsi="Calibri" w:cs="Calibri"/>
                <w:b/>
                <w:bCs/>
                <w:color w:val="000000"/>
                <w:lang w:eastAsia="en-GB"/>
              </w:rPr>
            </w:pPr>
            <w:r w:rsidRPr="00C37F95">
              <w:rPr>
                <w:rFonts w:ascii="Calibri" w:eastAsia="Times New Roman" w:hAnsi="Calibri" w:cs="Calibri"/>
                <w:b/>
                <w:bCs/>
                <w:color w:val="000000"/>
                <w:lang w:eastAsia="en-GB"/>
              </w:rPr>
              <w:t> </w:t>
            </w:r>
          </w:p>
        </w:tc>
        <w:tc>
          <w:tcPr>
            <w:tcW w:w="805" w:type="dxa"/>
            <w:tcBorders>
              <w:top w:val="single" w:sz="8" w:space="0" w:color="auto"/>
              <w:left w:val="nil"/>
              <w:bottom w:val="single" w:sz="8" w:space="0" w:color="auto"/>
              <w:right w:val="single" w:sz="8" w:space="0" w:color="auto"/>
            </w:tcBorders>
            <w:shd w:val="clear" w:color="auto" w:fill="auto"/>
            <w:noWrap/>
            <w:vAlign w:val="center"/>
            <w:hideMark/>
          </w:tcPr>
          <w:p w14:paraId="3E7BF367" w14:textId="77777777" w:rsidR="00C37F95" w:rsidRPr="00C37F95" w:rsidRDefault="00C37F95" w:rsidP="00C37F95">
            <w:pPr>
              <w:jc w:val="right"/>
              <w:rPr>
                <w:rFonts w:ascii="Calibri" w:eastAsia="Times New Roman" w:hAnsi="Calibri" w:cs="Calibri"/>
                <w:b/>
                <w:bCs/>
                <w:color w:val="000000"/>
                <w:lang w:eastAsia="en-GB"/>
              </w:rPr>
            </w:pPr>
            <w:r w:rsidRPr="00C37F95">
              <w:rPr>
                <w:rFonts w:ascii="Calibri" w:eastAsia="Times New Roman" w:hAnsi="Calibri" w:cs="Calibri"/>
                <w:b/>
                <w:bCs/>
                <w:color w:val="000000"/>
                <w:lang w:eastAsia="en-GB"/>
              </w:rPr>
              <w:t>4045</w:t>
            </w:r>
          </w:p>
        </w:tc>
      </w:tr>
      <w:tr w:rsidR="00C37F95" w:rsidRPr="00C37F95" w14:paraId="2D33BFEE" w14:textId="77777777" w:rsidTr="00C37F95">
        <w:trPr>
          <w:trHeight w:val="315"/>
        </w:trPr>
        <w:tc>
          <w:tcPr>
            <w:tcW w:w="5071" w:type="dxa"/>
            <w:tcBorders>
              <w:top w:val="nil"/>
              <w:left w:val="single" w:sz="8" w:space="0" w:color="auto"/>
              <w:bottom w:val="nil"/>
              <w:right w:val="nil"/>
            </w:tcBorders>
            <w:shd w:val="clear" w:color="auto" w:fill="auto"/>
            <w:noWrap/>
            <w:vAlign w:val="center"/>
            <w:hideMark/>
          </w:tcPr>
          <w:p w14:paraId="0603049E" w14:textId="77777777" w:rsidR="00C37F95" w:rsidRPr="00C37F95" w:rsidRDefault="00C37F95" w:rsidP="00C37F95">
            <w:pPr>
              <w:jc w:val="left"/>
              <w:rPr>
                <w:rFonts w:ascii="Calibri" w:eastAsia="Times New Roman" w:hAnsi="Calibri" w:cs="Calibri"/>
                <w:color w:val="000000"/>
                <w:lang w:eastAsia="en-GB"/>
              </w:rPr>
            </w:pPr>
            <w:r w:rsidRPr="00C37F95">
              <w:rPr>
                <w:rFonts w:ascii="Calibri" w:eastAsia="Times New Roman" w:hAnsi="Calibri" w:cs="Calibri"/>
                <w:color w:val="000000"/>
                <w:lang w:eastAsia="en-GB"/>
              </w:rPr>
              <w:t> </w:t>
            </w:r>
          </w:p>
        </w:tc>
        <w:tc>
          <w:tcPr>
            <w:tcW w:w="596" w:type="dxa"/>
            <w:tcBorders>
              <w:top w:val="nil"/>
              <w:left w:val="single" w:sz="8" w:space="0" w:color="auto"/>
              <w:bottom w:val="nil"/>
              <w:right w:val="single" w:sz="8" w:space="0" w:color="auto"/>
            </w:tcBorders>
            <w:shd w:val="clear" w:color="auto" w:fill="auto"/>
            <w:noWrap/>
            <w:vAlign w:val="center"/>
            <w:hideMark/>
          </w:tcPr>
          <w:p w14:paraId="3CD4D9D2" w14:textId="77777777" w:rsidR="00C37F95" w:rsidRPr="00C37F95" w:rsidRDefault="00C37F95" w:rsidP="00C37F95">
            <w:pPr>
              <w:jc w:val="right"/>
              <w:rPr>
                <w:rFonts w:ascii="Calibri" w:eastAsia="Times New Roman" w:hAnsi="Calibri" w:cs="Calibri"/>
                <w:color w:val="000000"/>
                <w:lang w:eastAsia="en-GB"/>
              </w:rPr>
            </w:pPr>
            <w:r w:rsidRPr="00C37F95">
              <w:rPr>
                <w:rFonts w:ascii="Calibri" w:eastAsia="Times New Roman" w:hAnsi="Calibri" w:cs="Calibri"/>
                <w:color w:val="000000"/>
                <w:lang w:eastAsia="en-GB"/>
              </w:rPr>
              <w:t> </w:t>
            </w:r>
          </w:p>
        </w:tc>
        <w:tc>
          <w:tcPr>
            <w:tcW w:w="805" w:type="dxa"/>
            <w:tcBorders>
              <w:top w:val="nil"/>
              <w:left w:val="nil"/>
              <w:bottom w:val="nil"/>
              <w:right w:val="single" w:sz="8" w:space="0" w:color="auto"/>
            </w:tcBorders>
            <w:shd w:val="clear" w:color="auto" w:fill="auto"/>
            <w:noWrap/>
            <w:vAlign w:val="center"/>
            <w:hideMark/>
          </w:tcPr>
          <w:p w14:paraId="4CB51E83" w14:textId="77777777" w:rsidR="00C37F95" w:rsidRPr="00C37F95" w:rsidRDefault="00C37F95" w:rsidP="00C37F95">
            <w:pPr>
              <w:jc w:val="right"/>
              <w:rPr>
                <w:rFonts w:ascii="Calibri" w:eastAsia="Times New Roman" w:hAnsi="Calibri" w:cs="Calibri"/>
                <w:b/>
                <w:bCs/>
                <w:color w:val="000000"/>
                <w:lang w:eastAsia="en-GB"/>
              </w:rPr>
            </w:pPr>
            <w:r w:rsidRPr="00C37F95">
              <w:rPr>
                <w:rFonts w:ascii="Calibri" w:eastAsia="Times New Roman" w:hAnsi="Calibri" w:cs="Calibri"/>
                <w:b/>
                <w:bCs/>
                <w:color w:val="000000"/>
                <w:lang w:eastAsia="en-GB"/>
              </w:rPr>
              <w:t> </w:t>
            </w:r>
          </w:p>
        </w:tc>
        <w:tc>
          <w:tcPr>
            <w:tcW w:w="663" w:type="dxa"/>
            <w:tcBorders>
              <w:top w:val="nil"/>
              <w:left w:val="nil"/>
              <w:bottom w:val="nil"/>
              <w:right w:val="single" w:sz="8" w:space="0" w:color="auto"/>
            </w:tcBorders>
            <w:shd w:val="clear" w:color="auto" w:fill="auto"/>
            <w:noWrap/>
            <w:vAlign w:val="center"/>
            <w:hideMark/>
          </w:tcPr>
          <w:p w14:paraId="5B605D88" w14:textId="77777777" w:rsidR="00C37F95" w:rsidRPr="00C37F95" w:rsidRDefault="00C37F95" w:rsidP="00C37F95">
            <w:pPr>
              <w:jc w:val="right"/>
              <w:rPr>
                <w:rFonts w:ascii="Calibri" w:eastAsia="Times New Roman" w:hAnsi="Calibri" w:cs="Calibri"/>
                <w:b/>
                <w:bCs/>
                <w:color w:val="000000"/>
                <w:lang w:eastAsia="en-GB"/>
              </w:rPr>
            </w:pPr>
            <w:r w:rsidRPr="00C37F95">
              <w:rPr>
                <w:rFonts w:ascii="Calibri" w:eastAsia="Times New Roman" w:hAnsi="Calibri" w:cs="Calibri"/>
                <w:b/>
                <w:bCs/>
                <w:color w:val="000000"/>
                <w:lang w:eastAsia="en-GB"/>
              </w:rPr>
              <w:t> </w:t>
            </w:r>
          </w:p>
        </w:tc>
        <w:tc>
          <w:tcPr>
            <w:tcW w:w="805" w:type="dxa"/>
            <w:tcBorders>
              <w:top w:val="nil"/>
              <w:left w:val="nil"/>
              <w:bottom w:val="nil"/>
              <w:right w:val="single" w:sz="8" w:space="0" w:color="auto"/>
            </w:tcBorders>
            <w:shd w:val="clear" w:color="auto" w:fill="auto"/>
            <w:noWrap/>
            <w:vAlign w:val="center"/>
            <w:hideMark/>
          </w:tcPr>
          <w:p w14:paraId="1AF1115C" w14:textId="77777777" w:rsidR="00C37F95" w:rsidRPr="00C37F95" w:rsidRDefault="00C37F95" w:rsidP="00C37F95">
            <w:pPr>
              <w:jc w:val="right"/>
              <w:rPr>
                <w:rFonts w:ascii="Calibri" w:eastAsia="Times New Roman" w:hAnsi="Calibri" w:cs="Calibri"/>
                <w:b/>
                <w:bCs/>
                <w:color w:val="000000"/>
                <w:lang w:eastAsia="en-GB"/>
              </w:rPr>
            </w:pPr>
            <w:r w:rsidRPr="00C37F95">
              <w:rPr>
                <w:rFonts w:ascii="Calibri" w:eastAsia="Times New Roman" w:hAnsi="Calibri" w:cs="Calibri"/>
                <w:b/>
                <w:bCs/>
                <w:color w:val="000000"/>
                <w:lang w:eastAsia="en-GB"/>
              </w:rPr>
              <w:t> </w:t>
            </w:r>
          </w:p>
        </w:tc>
      </w:tr>
      <w:tr w:rsidR="00C37F95" w:rsidRPr="00C37F95" w14:paraId="763C2D1D" w14:textId="77777777" w:rsidTr="00C37F95">
        <w:trPr>
          <w:trHeight w:val="315"/>
        </w:trPr>
        <w:tc>
          <w:tcPr>
            <w:tcW w:w="5071" w:type="dxa"/>
            <w:tcBorders>
              <w:top w:val="nil"/>
              <w:left w:val="single" w:sz="8" w:space="0" w:color="auto"/>
              <w:bottom w:val="nil"/>
              <w:right w:val="nil"/>
            </w:tcBorders>
            <w:shd w:val="clear" w:color="auto" w:fill="auto"/>
            <w:noWrap/>
            <w:vAlign w:val="center"/>
            <w:hideMark/>
          </w:tcPr>
          <w:p w14:paraId="3556C835" w14:textId="77777777" w:rsidR="00C37F95" w:rsidRPr="00C37F95" w:rsidRDefault="00C37F95" w:rsidP="00C37F95">
            <w:pPr>
              <w:jc w:val="left"/>
              <w:rPr>
                <w:rFonts w:ascii="Calibri" w:eastAsia="Times New Roman" w:hAnsi="Calibri" w:cs="Calibri"/>
                <w:b/>
                <w:bCs/>
                <w:color w:val="000000"/>
                <w:lang w:eastAsia="en-GB"/>
              </w:rPr>
            </w:pPr>
            <w:r w:rsidRPr="00C37F95">
              <w:rPr>
                <w:rFonts w:ascii="Calibri" w:eastAsia="Times New Roman" w:hAnsi="Calibri" w:cs="Calibri"/>
                <w:b/>
                <w:bCs/>
                <w:color w:val="000000"/>
                <w:lang w:eastAsia="en-GB"/>
              </w:rPr>
              <w:t>Total Expenditure</w:t>
            </w:r>
          </w:p>
        </w:tc>
        <w:tc>
          <w:tcPr>
            <w:tcW w:w="596" w:type="dxa"/>
            <w:tcBorders>
              <w:top w:val="nil"/>
              <w:left w:val="single" w:sz="8" w:space="0" w:color="auto"/>
              <w:bottom w:val="nil"/>
              <w:right w:val="single" w:sz="8" w:space="0" w:color="auto"/>
            </w:tcBorders>
            <w:shd w:val="clear" w:color="auto" w:fill="auto"/>
            <w:noWrap/>
            <w:vAlign w:val="center"/>
            <w:hideMark/>
          </w:tcPr>
          <w:p w14:paraId="5D4B5C50" w14:textId="77777777" w:rsidR="00C37F95" w:rsidRPr="00C37F95" w:rsidRDefault="00C37F95" w:rsidP="00C37F95">
            <w:pPr>
              <w:jc w:val="right"/>
              <w:rPr>
                <w:rFonts w:ascii="Calibri" w:eastAsia="Times New Roman" w:hAnsi="Calibri" w:cs="Calibri"/>
                <w:color w:val="000000"/>
                <w:lang w:eastAsia="en-GB"/>
              </w:rPr>
            </w:pPr>
            <w:r w:rsidRPr="00C37F95">
              <w:rPr>
                <w:rFonts w:ascii="Calibri" w:eastAsia="Times New Roman" w:hAnsi="Calibri" w:cs="Calibri"/>
                <w:color w:val="000000"/>
                <w:lang w:eastAsia="en-GB"/>
              </w:rPr>
              <w:t> </w:t>
            </w:r>
          </w:p>
        </w:tc>
        <w:tc>
          <w:tcPr>
            <w:tcW w:w="805" w:type="dxa"/>
            <w:tcBorders>
              <w:top w:val="single" w:sz="8" w:space="0" w:color="auto"/>
              <w:left w:val="nil"/>
              <w:bottom w:val="single" w:sz="8" w:space="0" w:color="auto"/>
              <w:right w:val="single" w:sz="8" w:space="0" w:color="auto"/>
            </w:tcBorders>
            <w:shd w:val="clear" w:color="auto" w:fill="auto"/>
            <w:noWrap/>
            <w:vAlign w:val="center"/>
            <w:hideMark/>
          </w:tcPr>
          <w:p w14:paraId="2F2158B5" w14:textId="77777777" w:rsidR="00C37F95" w:rsidRPr="00C37F95" w:rsidRDefault="00C37F95" w:rsidP="00C37F95">
            <w:pPr>
              <w:jc w:val="right"/>
              <w:rPr>
                <w:rFonts w:ascii="Calibri" w:eastAsia="Times New Roman" w:hAnsi="Calibri" w:cs="Calibri"/>
                <w:b/>
                <w:bCs/>
                <w:color w:val="000000"/>
                <w:lang w:eastAsia="en-GB"/>
              </w:rPr>
            </w:pPr>
            <w:r w:rsidRPr="00C37F95">
              <w:rPr>
                <w:rFonts w:ascii="Calibri" w:eastAsia="Times New Roman" w:hAnsi="Calibri" w:cs="Calibri"/>
                <w:b/>
                <w:bCs/>
                <w:color w:val="000000"/>
                <w:lang w:eastAsia="en-GB"/>
              </w:rPr>
              <w:t>20,409</w:t>
            </w:r>
          </w:p>
        </w:tc>
        <w:tc>
          <w:tcPr>
            <w:tcW w:w="663" w:type="dxa"/>
            <w:tcBorders>
              <w:top w:val="nil"/>
              <w:left w:val="nil"/>
              <w:bottom w:val="nil"/>
              <w:right w:val="single" w:sz="8" w:space="0" w:color="auto"/>
            </w:tcBorders>
            <w:shd w:val="clear" w:color="auto" w:fill="auto"/>
            <w:noWrap/>
            <w:vAlign w:val="center"/>
            <w:hideMark/>
          </w:tcPr>
          <w:p w14:paraId="2D54E3F5" w14:textId="77777777" w:rsidR="00C37F95" w:rsidRPr="00C37F95" w:rsidRDefault="00C37F95" w:rsidP="00C37F95">
            <w:pPr>
              <w:jc w:val="right"/>
              <w:rPr>
                <w:rFonts w:ascii="Calibri" w:eastAsia="Times New Roman" w:hAnsi="Calibri" w:cs="Calibri"/>
                <w:b/>
                <w:bCs/>
                <w:color w:val="000000"/>
                <w:lang w:eastAsia="en-GB"/>
              </w:rPr>
            </w:pPr>
            <w:r w:rsidRPr="00C37F95">
              <w:rPr>
                <w:rFonts w:ascii="Calibri" w:eastAsia="Times New Roman" w:hAnsi="Calibri" w:cs="Calibri"/>
                <w:b/>
                <w:bCs/>
                <w:color w:val="000000"/>
                <w:lang w:eastAsia="en-GB"/>
              </w:rPr>
              <w:t> </w:t>
            </w:r>
          </w:p>
        </w:tc>
        <w:tc>
          <w:tcPr>
            <w:tcW w:w="805" w:type="dxa"/>
            <w:tcBorders>
              <w:top w:val="single" w:sz="8" w:space="0" w:color="auto"/>
              <w:left w:val="nil"/>
              <w:bottom w:val="single" w:sz="8" w:space="0" w:color="auto"/>
              <w:right w:val="single" w:sz="8" w:space="0" w:color="auto"/>
            </w:tcBorders>
            <w:shd w:val="clear" w:color="auto" w:fill="auto"/>
            <w:noWrap/>
            <w:vAlign w:val="center"/>
            <w:hideMark/>
          </w:tcPr>
          <w:p w14:paraId="2CB9FD6E" w14:textId="77777777" w:rsidR="00C37F95" w:rsidRPr="00C37F95" w:rsidRDefault="00C37F95" w:rsidP="00C37F95">
            <w:pPr>
              <w:jc w:val="right"/>
              <w:rPr>
                <w:rFonts w:ascii="Calibri" w:eastAsia="Times New Roman" w:hAnsi="Calibri" w:cs="Calibri"/>
                <w:b/>
                <w:bCs/>
                <w:color w:val="000000"/>
                <w:lang w:eastAsia="en-GB"/>
              </w:rPr>
            </w:pPr>
            <w:r w:rsidRPr="00C37F95">
              <w:rPr>
                <w:rFonts w:ascii="Calibri" w:eastAsia="Times New Roman" w:hAnsi="Calibri" w:cs="Calibri"/>
                <w:b/>
                <w:bCs/>
                <w:color w:val="000000"/>
                <w:lang w:eastAsia="en-GB"/>
              </w:rPr>
              <w:t>12,230</w:t>
            </w:r>
          </w:p>
        </w:tc>
      </w:tr>
      <w:tr w:rsidR="00C37F95" w:rsidRPr="00C37F95" w14:paraId="40A994C1" w14:textId="77777777" w:rsidTr="00C37F95">
        <w:trPr>
          <w:trHeight w:val="315"/>
        </w:trPr>
        <w:tc>
          <w:tcPr>
            <w:tcW w:w="5071" w:type="dxa"/>
            <w:tcBorders>
              <w:top w:val="nil"/>
              <w:left w:val="single" w:sz="8" w:space="0" w:color="auto"/>
              <w:bottom w:val="nil"/>
              <w:right w:val="nil"/>
            </w:tcBorders>
            <w:shd w:val="clear" w:color="auto" w:fill="auto"/>
            <w:noWrap/>
            <w:vAlign w:val="center"/>
            <w:hideMark/>
          </w:tcPr>
          <w:p w14:paraId="7D9BAEA9" w14:textId="77777777" w:rsidR="00C37F95" w:rsidRPr="00C37F95" w:rsidRDefault="00C37F95" w:rsidP="00C37F95">
            <w:pPr>
              <w:jc w:val="left"/>
              <w:rPr>
                <w:rFonts w:ascii="Calibri" w:eastAsia="Times New Roman" w:hAnsi="Calibri" w:cs="Calibri"/>
                <w:color w:val="000000"/>
                <w:lang w:eastAsia="en-GB"/>
              </w:rPr>
            </w:pPr>
            <w:r w:rsidRPr="00C37F95">
              <w:rPr>
                <w:rFonts w:ascii="Calibri" w:eastAsia="Times New Roman" w:hAnsi="Calibri" w:cs="Calibri"/>
                <w:color w:val="000000"/>
                <w:lang w:eastAsia="en-GB"/>
              </w:rPr>
              <w:t> </w:t>
            </w:r>
          </w:p>
        </w:tc>
        <w:tc>
          <w:tcPr>
            <w:tcW w:w="596" w:type="dxa"/>
            <w:tcBorders>
              <w:top w:val="nil"/>
              <w:left w:val="single" w:sz="8" w:space="0" w:color="auto"/>
              <w:bottom w:val="nil"/>
              <w:right w:val="single" w:sz="8" w:space="0" w:color="auto"/>
            </w:tcBorders>
            <w:shd w:val="clear" w:color="auto" w:fill="auto"/>
            <w:noWrap/>
            <w:vAlign w:val="center"/>
            <w:hideMark/>
          </w:tcPr>
          <w:p w14:paraId="588896C8" w14:textId="77777777" w:rsidR="00C37F95" w:rsidRPr="00C37F95" w:rsidRDefault="00C37F95" w:rsidP="00C37F95">
            <w:pPr>
              <w:jc w:val="right"/>
              <w:rPr>
                <w:rFonts w:ascii="Calibri" w:eastAsia="Times New Roman" w:hAnsi="Calibri" w:cs="Calibri"/>
                <w:color w:val="000000"/>
                <w:lang w:eastAsia="en-GB"/>
              </w:rPr>
            </w:pPr>
            <w:r w:rsidRPr="00C37F95">
              <w:rPr>
                <w:rFonts w:ascii="Calibri" w:eastAsia="Times New Roman" w:hAnsi="Calibri" w:cs="Calibri"/>
                <w:color w:val="000000"/>
                <w:lang w:eastAsia="en-GB"/>
              </w:rPr>
              <w:t> </w:t>
            </w:r>
          </w:p>
        </w:tc>
        <w:tc>
          <w:tcPr>
            <w:tcW w:w="805" w:type="dxa"/>
            <w:tcBorders>
              <w:top w:val="nil"/>
              <w:left w:val="nil"/>
              <w:bottom w:val="nil"/>
              <w:right w:val="single" w:sz="8" w:space="0" w:color="auto"/>
            </w:tcBorders>
            <w:shd w:val="clear" w:color="auto" w:fill="auto"/>
            <w:noWrap/>
            <w:vAlign w:val="center"/>
            <w:hideMark/>
          </w:tcPr>
          <w:p w14:paraId="0B0D6D92" w14:textId="77777777" w:rsidR="00C37F95" w:rsidRPr="00C37F95" w:rsidRDefault="00C37F95" w:rsidP="00C37F95">
            <w:pPr>
              <w:jc w:val="right"/>
              <w:rPr>
                <w:rFonts w:ascii="Calibri" w:eastAsia="Times New Roman" w:hAnsi="Calibri" w:cs="Calibri"/>
                <w:b/>
                <w:bCs/>
                <w:color w:val="000000"/>
                <w:lang w:eastAsia="en-GB"/>
              </w:rPr>
            </w:pPr>
            <w:r w:rsidRPr="00C37F95">
              <w:rPr>
                <w:rFonts w:ascii="Calibri" w:eastAsia="Times New Roman" w:hAnsi="Calibri" w:cs="Calibri"/>
                <w:b/>
                <w:bCs/>
                <w:color w:val="000000"/>
                <w:lang w:eastAsia="en-GB"/>
              </w:rPr>
              <w:t> </w:t>
            </w:r>
          </w:p>
        </w:tc>
        <w:tc>
          <w:tcPr>
            <w:tcW w:w="663" w:type="dxa"/>
            <w:tcBorders>
              <w:top w:val="nil"/>
              <w:left w:val="nil"/>
              <w:bottom w:val="nil"/>
              <w:right w:val="single" w:sz="8" w:space="0" w:color="auto"/>
            </w:tcBorders>
            <w:shd w:val="clear" w:color="auto" w:fill="auto"/>
            <w:noWrap/>
            <w:vAlign w:val="center"/>
            <w:hideMark/>
          </w:tcPr>
          <w:p w14:paraId="1D3137A2" w14:textId="77777777" w:rsidR="00C37F95" w:rsidRPr="00C37F95" w:rsidRDefault="00C37F95" w:rsidP="00C37F95">
            <w:pPr>
              <w:jc w:val="right"/>
              <w:rPr>
                <w:rFonts w:ascii="Calibri" w:eastAsia="Times New Roman" w:hAnsi="Calibri" w:cs="Calibri"/>
                <w:b/>
                <w:bCs/>
                <w:color w:val="000000"/>
                <w:lang w:eastAsia="en-GB"/>
              </w:rPr>
            </w:pPr>
            <w:r w:rsidRPr="00C37F95">
              <w:rPr>
                <w:rFonts w:ascii="Calibri" w:eastAsia="Times New Roman" w:hAnsi="Calibri" w:cs="Calibri"/>
                <w:b/>
                <w:bCs/>
                <w:color w:val="000000"/>
                <w:lang w:eastAsia="en-GB"/>
              </w:rPr>
              <w:t> </w:t>
            </w:r>
          </w:p>
        </w:tc>
        <w:tc>
          <w:tcPr>
            <w:tcW w:w="805" w:type="dxa"/>
            <w:tcBorders>
              <w:top w:val="nil"/>
              <w:left w:val="nil"/>
              <w:bottom w:val="nil"/>
              <w:right w:val="single" w:sz="8" w:space="0" w:color="auto"/>
            </w:tcBorders>
            <w:shd w:val="clear" w:color="auto" w:fill="auto"/>
            <w:noWrap/>
            <w:vAlign w:val="center"/>
            <w:hideMark/>
          </w:tcPr>
          <w:p w14:paraId="0430012C" w14:textId="77777777" w:rsidR="00C37F95" w:rsidRPr="00C37F95" w:rsidRDefault="00C37F95" w:rsidP="00C37F95">
            <w:pPr>
              <w:jc w:val="right"/>
              <w:rPr>
                <w:rFonts w:ascii="Calibri" w:eastAsia="Times New Roman" w:hAnsi="Calibri" w:cs="Calibri"/>
                <w:b/>
                <w:bCs/>
                <w:color w:val="000000"/>
                <w:lang w:eastAsia="en-GB"/>
              </w:rPr>
            </w:pPr>
            <w:r w:rsidRPr="00C37F95">
              <w:rPr>
                <w:rFonts w:ascii="Calibri" w:eastAsia="Times New Roman" w:hAnsi="Calibri" w:cs="Calibri"/>
                <w:b/>
                <w:bCs/>
                <w:color w:val="000000"/>
                <w:lang w:eastAsia="en-GB"/>
              </w:rPr>
              <w:t> </w:t>
            </w:r>
          </w:p>
        </w:tc>
      </w:tr>
      <w:tr w:rsidR="00C37F95" w:rsidRPr="00C37F95" w14:paraId="7040F325" w14:textId="77777777" w:rsidTr="00C37F95">
        <w:trPr>
          <w:trHeight w:val="315"/>
        </w:trPr>
        <w:tc>
          <w:tcPr>
            <w:tcW w:w="5071" w:type="dxa"/>
            <w:tcBorders>
              <w:top w:val="nil"/>
              <w:left w:val="single" w:sz="8" w:space="0" w:color="auto"/>
              <w:bottom w:val="nil"/>
              <w:right w:val="nil"/>
            </w:tcBorders>
            <w:shd w:val="clear" w:color="auto" w:fill="auto"/>
            <w:noWrap/>
            <w:vAlign w:val="center"/>
            <w:hideMark/>
          </w:tcPr>
          <w:p w14:paraId="44BC8A8D" w14:textId="77777777" w:rsidR="00C37F95" w:rsidRPr="00C37F95" w:rsidRDefault="00C37F95" w:rsidP="00C37F95">
            <w:pPr>
              <w:jc w:val="left"/>
              <w:rPr>
                <w:rFonts w:ascii="Calibri" w:eastAsia="Times New Roman" w:hAnsi="Calibri" w:cs="Calibri"/>
                <w:b/>
                <w:bCs/>
                <w:color w:val="000000"/>
                <w:lang w:eastAsia="en-GB"/>
              </w:rPr>
            </w:pPr>
            <w:r w:rsidRPr="00C37F95">
              <w:rPr>
                <w:rFonts w:ascii="Calibri" w:eastAsia="Times New Roman" w:hAnsi="Calibri" w:cs="Calibri"/>
                <w:b/>
                <w:bCs/>
                <w:color w:val="000000"/>
                <w:lang w:eastAsia="en-GB"/>
              </w:rPr>
              <w:t>In Year net income / expenditure</w:t>
            </w:r>
          </w:p>
        </w:tc>
        <w:tc>
          <w:tcPr>
            <w:tcW w:w="596" w:type="dxa"/>
            <w:tcBorders>
              <w:top w:val="nil"/>
              <w:left w:val="single" w:sz="8" w:space="0" w:color="auto"/>
              <w:bottom w:val="nil"/>
              <w:right w:val="single" w:sz="8" w:space="0" w:color="auto"/>
            </w:tcBorders>
            <w:shd w:val="clear" w:color="auto" w:fill="auto"/>
            <w:noWrap/>
            <w:vAlign w:val="center"/>
            <w:hideMark/>
          </w:tcPr>
          <w:p w14:paraId="101C2648" w14:textId="77777777" w:rsidR="00C37F95" w:rsidRPr="00C37F95" w:rsidRDefault="00C37F95" w:rsidP="00C37F95">
            <w:pPr>
              <w:jc w:val="right"/>
              <w:rPr>
                <w:rFonts w:ascii="Calibri" w:eastAsia="Times New Roman" w:hAnsi="Calibri" w:cs="Calibri"/>
                <w:color w:val="000000"/>
                <w:lang w:eastAsia="en-GB"/>
              </w:rPr>
            </w:pPr>
            <w:r w:rsidRPr="00C37F95">
              <w:rPr>
                <w:rFonts w:ascii="Calibri" w:eastAsia="Times New Roman" w:hAnsi="Calibri" w:cs="Calibri"/>
                <w:color w:val="000000"/>
                <w:lang w:eastAsia="en-GB"/>
              </w:rPr>
              <w:t> </w:t>
            </w:r>
          </w:p>
        </w:tc>
        <w:tc>
          <w:tcPr>
            <w:tcW w:w="805" w:type="dxa"/>
            <w:tcBorders>
              <w:top w:val="single" w:sz="8" w:space="0" w:color="auto"/>
              <w:left w:val="nil"/>
              <w:bottom w:val="single" w:sz="8" w:space="0" w:color="auto"/>
              <w:right w:val="single" w:sz="8" w:space="0" w:color="auto"/>
            </w:tcBorders>
            <w:shd w:val="clear" w:color="auto" w:fill="auto"/>
            <w:noWrap/>
            <w:vAlign w:val="center"/>
            <w:hideMark/>
          </w:tcPr>
          <w:p w14:paraId="22F55094" w14:textId="77777777" w:rsidR="00C37F95" w:rsidRPr="00C37F95" w:rsidRDefault="00C37F95" w:rsidP="00C37F95">
            <w:pPr>
              <w:jc w:val="right"/>
              <w:rPr>
                <w:rFonts w:ascii="Calibri" w:eastAsia="Times New Roman" w:hAnsi="Calibri" w:cs="Calibri"/>
                <w:b/>
                <w:bCs/>
                <w:color w:val="000000"/>
                <w:lang w:eastAsia="en-GB"/>
              </w:rPr>
            </w:pPr>
            <w:r w:rsidRPr="00C37F95">
              <w:rPr>
                <w:rFonts w:ascii="Calibri" w:eastAsia="Times New Roman" w:hAnsi="Calibri" w:cs="Calibri"/>
                <w:b/>
                <w:bCs/>
                <w:color w:val="000000"/>
                <w:lang w:eastAsia="en-GB"/>
              </w:rPr>
              <w:t>-8,409</w:t>
            </w:r>
          </w:p>
        </w:tc>
        <w:tc>
          <w:tcPr>
            <w:tcW w:w="663" w:type="dxa"/>
            <w:tcBorders>
              <w:top w:val="nil"/>
              <w:left w:val="nil"/>
              <w:bottom w:val="nil"/>
              <w:right w:val="single" w:sz="8" w:space="0" w:color="auto"/>
            </w:tcBorders>
            <w:shd w:val="clear" w:color="auto" w:fill="auto"/>
            <w:noWrap/>
            <w:vAlign w:val="center"/>
            <w:hideMark/>
          </w:tcPr>
          <w:p w14:paraId="38210EFD" w14:textId="77777777" w:rsidR="00C37F95" w:rsidRPr="00C37F95" w:rsidRDefault="00C37F95" w:rsidP="00C37F95">
            <w:pPr>
              <w:jc w:val="right"/>
              <w:rPr>
                <w:rFonts w:ascii="Calibri" w:eastAsia="Times New Roman" w:hAnsi="Calibri" w:cs="Calibri"/>
                <w:b/>
                <w:bCs/>
                <w:color w:val="000000"/>
                <w:lang w:eastAsia="en-GB"/>
              </w:rPr>
            </w:pPr>
            <w:r w:rsidRPr="00C37F95">
              <w:rPr>
                <w:rFonts w:ascii="Calibri" w:eastAsia="Times New Roman" w:hAnsi="Calibri" w:cs="Calibri"/>
                <w:b/>
                <w:bCs/>
                <w:color w:val="000000"/>
                <w:lang w:eastAsia="en-GB"/>
              </w:rPr>
              <w:t> </w:t>
            </w:r>
          </w:p>
        </w:tc>
        <w:tc>
          <w:tcPr>
            <w:tcW w:w="805" w:type="dxa"/>
            <w:tcBorders>
              <w:top w:val="single" w:sz="8" w:space="0" w:color="auto"/>
              <w:left w:val="nil"/>
              <w:bottom w:val="single" w:sz="8" w:space="0" w:color="auto"/>
              <w:right w:val="single" w:sz="8" w:space="0" w:color="auto"/>
            </w:tcBorders>
            <w:shd w:val="clear" w:color="auto" w:fill="auto"/>
            <w:noWrap/>
            <w:vAlign w:val="center"/>
            <w:hideMark/>
          </w:tcPr>
          <w:p w14:paraId="6748D5DA" w14:textId="77777777" w:rsidR="00C37F95" w:rsidRPr="00C37F95" w:rsidRDefault="00C37F95" w:rsidP="00C37F95">
            <w:pPr>
              <w:jc w:val="right"/>
              <w:rPr>
                <w:rFonts w:ascii="Calibri" w:eastAsia="Times New Roman" w:hAnsi="Calibri" w:cs="Calibri"/>
                <w:b/>
                <w:bCs/>
                <w:color w:val="000000"/>
                <w:lang w:eastAsia="en-GB"/>
              </w:rPr>
            </w:pPr>
            <w:r w:rsidRPr="00C37F95">
              <w:rPr>
                <w:rFonts w:ascii="Calibri" w:eastAsia="Times New Roman" w:hAnsi="Calibri" w:cs="Calibri"/>
                <w:b/>
                <w:bCs/>
                <w:color w:val="000000"/>
                <w:lang w:eastAsia="en-GB"/>
              </w:rPr>
              <w:t>-230</w:t>
            </w:r>
          </w:p>
        </w:tc>
      </w:tr>
      <w:tr w:rsidR="00C37F95" w:rsidRPr="00C37F95" w14:paraId="358E189A" w14:textId="77777777" w:rsidTr="00C37F95">
        <w:trPr>
          <w:trHeight w:val="315"/>
        </w:trPr>
        <w:tc>
          <w:tcPr>
            <w:tcW w:w="5071" w:type="dxa"/>
            <w:tcBorders>
              <w:top w:val="nil"/>
              <w:left w:val="single" w:sz="8" w:space="0" w:color="auto"/>
              <w:bottom w:val="nil"/>
              <w:right w:val="nil"/>
            </w:tcBorders>
            <w:shd w:val="clear" w:color="auto" w:fill="auto"/>
            <w:noWrap/>
            <w:vAlign w:val="center"/>
            <w:hideMark/>
          </w:tcPr>
          <w:p w14:paraId="06BCC250" w14:textId="77777777" w:rsidR="00C37F95" w:rsidRPr="00C37F95" w:rsidRDefault="00C37F95" w:rsidP="00C37F95">
            <w:pPr>
              <w:jc w:val="left"/>
              <w:rPr>
                <w:rFonts w:ascii="Calibri" w:eastAsia="Times New Roman" w:hAnsi="Calibri" w:cs="Calibri"/>
                <w:b/>
                <w:bCs/>
                <w:color w:val="000000"/>
                <w:lang w:eastAsia="en-GB"/>
              </w:rPr>
            </w:pPr>
            <w:r w:rsidRPr="00C37F95">
              <w:rPr>
                <w:rFonts w:ascii="Calibri" w:eastAsia="Times New Roman" w:hAnsi="Calibri" w:cs="Calibri"/>
                <w:b/>
                <w:bCs/>
                <w:color w:val="000000"/>
                <w:lang w:eastAsia="en-GB"/>
              </w:rPr>
              <w:t> </w:t>
            </w:r>
          </w:p>
        </w:tc>
        <w:tc>
          <w:tcPr>
            <w:tcW w:w="596" w:type="dxa"/>
            <w:tcBorders>
              <w:top w:val="nil"/>
              <w:left w:val="single" w:sz="8" w:space="0" w:color="auto"/>
              <w:bottom w:val="nil"/>
              <w:right w:val="single" w:sz="8" w:space="0" w:color="auto"/>
            </w:tcBorders>
            <w:shd w:val="clear" w:color="auto" w:fill="auto"/>
            <w:noWrap/>
            <w:vAlign w:val="center"/>
            <w:hideMark/>
          </w:tcPr>
          <w:p w14:paraId="127731E2" w14:textId="77777777" w:rsidR="00C37F95" w:rsidRPr="00C37F95" w:rsidRDefault="00C37F95" w:rsidP="00C37F95">
            <w:pPr>
              <w:jc w:val="right"/>
              <w:rPr>
                <w:rFonts w:ascii="Calibri" w:eastAsia="Times New Roman" w:hAnsi="Calibri" w:cs="Calibri"/>
                <w:color w:val="000000"/>
                <w:lang w:eastAsia="en-GB"/>
              </w:rPr>
            </w:pPr>
            <w:r w:rsidRPr="00C37F95">
              <w:rPr>
                <w:rFonts w:ascii="Calibri" w:eastAsia="Times New Roman" w:hAnsi="Calibri" w:cs="Calibri"/>
                <w:color w:val="000000"/>
                <w:lang w:eastAsia="en-GB"/>
              </w:rPr>
              <w:t> </w:t>
            </w:r>
          </w:p>
        </w:tc>
        <w:tc>
          <w:tcPr>
            <w:tcW w:w="805" w:type="dxa"/>
            <w:tcBorders>
              <w:top w:val="nil"/>
              <w:left w:val="nil"/>
              <w:bottom w:val="nil"/>
              <w:right w:val="single" w:sz="8" w:space="0" w:color="auto"/>
            </w:tcBorders>
            <w:shd w:val="clear" w:color="auto" w:fill="auto"/>
            <w:noWrap/>
            <w:vAlign w:val="center"/>
            <w:hideMark/>
          </w:tcPr>
          <w:p w14:paraId="01C17523" w14:textId="77777777" w:rsidR="00C37F95" w:rsidRPr="00C37F95" w:rsidRDefault="00C37F95" w:rsidP="00C37F95">
            <w:pPr>
              <w:jc w:val="right"/>
              <w:rPr>
                <w:rFonts w:ascii="Calibri" w:eastAsia="Times New Roman" w:hAnsi="Calibri" w:cs="Calibri"/>
                <w:b/>
                <w:bCs/>
                <w:color w:val="000000"/>
                <w:lang w:eastAsia="en-GB"/>
              </w:rPr>
            </w:pPr>
            <w:r w:rsidRPr="00C37F95">
              <w:rPr>
                <w:rFonts w:ascii="Calibri" w:eastAsia="Times New Roman" w:hAnsi="Calibri" w:cs="Calibri"/>
                <w:b/>
                <w:bCs/>
                <w:color w:val="000000"/>
                <w:lang w:eastAsia="en-GB"/>
              </w:rPr>
              <w:t> </w:t>
            </w:r>
          </w:p>
        </w:tc>
        <w:tc>
          <w:tcPr>
            <w:tcW w:w="663" w:type="dxa"/>
            <w:tcBorders>
              <w:top w:val="nil"/>
              <w:left w:val="nil"/>
              <w:bottom w:val="nil"/>
              <w:right w:val="single" w:sz="8" w:space="0" w:color="auto"/>
            </w:tcBorders>
            <w:shd w:val="clear" w:color="auto" w:fill="auto"/>
            <w:noWrap/>
            <w:vAlign w:val="center"/>
            <w:hideMark/>
          </w:tcPr>
          <w:p w14:paraId="75B75E82" w14:textId="77777777" w:rsidR="00C37F95" w:rsidRPr="00C37F95" w:rsidRDefault="00C37F95" w:rsidP="00C37F95">
            <w:pPr>
              <w:jc w:val="right"/>
              <w:rPr>
                <w:rFonts w:ascii="Calibri" w:eastAsia="Times New Roman" w:hAnsi="Calibri" w:cs="Calibri"/>
                <w:b/>
                <w:bCs/>
                <w:color w:val="000000"/>
                <w:lang w:eastAsia="en-GB"/>
              </w:rPr>
            </w:pPr>
            <w:r w:rsidRPr="00C37F95">
              <w:rPr>
                <w:rFonts w:ascii="Calibri" w:eastAsia="Times New Roman" w:hAnsi="Calibri" w:cs="Calibri"/>
                <w:b/>
                <w:bCs/>
                <w:color w:val="000000"/>
                <w:lang w:eastAsia="en-GB"/>
              </w:rPr>
              <w:t> </w:t>
            </w:r>
          </w:p>
        </w:tc>
        <w:tc>
          <w:tcPr>
            <w:tcW w:w="805" w:type="dxa"/>
            <w:tcBorders>
              <w:top w:val="nil"/>
              <w:left w:val="nil"/>
              <w:bottom w:val="nil"/>
              <w:right w:val="single" w:sz="8" w:space="0" w:color="auto"/>
            </w:tcBorders>
            <w:shd w:val="clear" w:color="auto" w:fill="auto"/>
            <w:noWrap/>
            <w:vAlign w:val="center"/>
            <w:hideMark/>
          </w:tcPr>
          <w:p w14:paraId="16B1942C" w14:textId="77777777" w:rsidR="00C37F95" w:rsidRPr="00C37F95" w:rsidRDefault="00C37F95" w:rsidP="00C37F95">
            <w:pPr>
              <w:jc w:val="right"/>
              <w:rPr>
                <w:rFonts w:ascii="Calibri" w:eastAsia="Times New Roman" w:hAnsi="Calibri" w:cs="Calibri"/>
                <w:b/>
                <w:bCs/>
                <w:color w:val="000000"/>
                <w:lang w:eastAsia="en-GB"/>
              </w:rPr>
            </w:pPr>
            <w:r w:rsidRPr="00C37F95">
              <w:rPr>
                <w:rFonts w:ascii="Calibri" w:eastAsia="Times New Roman" w:hAnsi="Calibri" w:cs="Calibri"/>
                <w:b/>
                <w:bCs/>
                <w:color w:val="000000"/>
                <w:lang w:eastAsia="en-GB"/>
              </w:rPr>
              <w:t> </w:t>
            </w:r>
          </w:p>
        </w:tc>
      </w:tr>
      <w:tr w:rsidR="00C37F95" w:rsidRPr="00C37F95" w14:paraId="0B73FD9E" w14:textId="77777777" w:rsidTr="00C37F95">
        <w:trPr>
          <w:trHeight w:val="315"/>
        </w:trPr>
        <w:tc>
          <w:tcPr>
            <w:tcW w:w="5071" w:type="dxa"/>
            <w:tcBorders>
              <w:top w:val="nil"/>
              <w:left w:val="single" w:sz="8" w:space="0" w:color="auto"/>
              <w:bottom w:val="nil"/>
              <w:right w:val="nil"/>
            </w:tcBorders>
            <w:shd w:val="clear" w:color="auto" w:fill="auto"/>
            <w:noWrap/>
            <w:vAlign w:val="center"/>
            <w:hideMark/>
          </w:tcPr>
          <w:p w14:paraId="2752A3C3" w14:textId="77777777" w:rsidR="00C37F95" w:rsidRPr="00C37F95" w:rsidRDefault="00C37F95" w:rsidP="00C37F95">
            <w:pPr>
              <w:jc w:val="left"/>
              <w:rPr>
                <w:rFonts w:ascii="Calibri" w:eastAsia="Times New Roman" w:hAnsi="Calibri" w:cs="Calibri"/>
                <w:b/>
                <w:bCs/>
                <w:color w:val="000000"/>
                <w:lang w:eastAsia="en-GB"/>
              </w:rPr>
            </w:pPr>
            <w:r w:rsidRPr="00C37F95">
              <w:rPr>
                <w:rFonts w:ascii="Calibri" w:eastAsia="Times New Roman" w:hAnsi="Calibri" w:cs="Calibri"/>
                <w:b/>
                <w:bCs/>
                <w:color w:val="000000"/>
                <w:lang w:eastAsia="en-GB"/>
              </w:rPr>
              <w:t>Funds carried over</w:t>
            </w:r>
          </w:p>
        </w:tc>
        <w:tc>
          <w:tcPr>
            <w:tcW w:w="596" w:type="dxa"/>
            <w:tcBorders>
              <w:top w:val="nil"/>
              <w:left w:val="single" w:sz="8" w:space="0" w:color="auto"/>
              <w:bottom w:val="nil"/>
              <w:right w:val="single" w:sz="8" w:space="0" w:color="auto"/>
            </w:tcBorders>
            <w:shd w:val="clear" w:color="auto" w:fill="auto"/>
            <w:noWrap/>
            <w:vAlign w:val="center"/>
            <w:hideMark/>
          </w:tcPr>
          <w:p w14:paraId="2861452F" w14:textId="77777777" w:rsidR="00C37F95" w:rsidRPr="00C37F95" w:rsidRDefault="00C37F95" w:rsidP="00C37F95">
            <w:pPr>
              <w:jc w:val="right"/>
              <w:rPr>
                <w:rFonts w:ascii="Calibri" w:eastAsia="Times New Roman" w:hAnsi="Calibri" w:cs="Calibri"/>
                <w:color w:val="000000"/>
                <w:lang w:eastAsia="en-GB"/>
              </w:rPr>
            </w:pPr>
            <w:r w:rsidRPr="00C37F95">
              <w:rPr>
                <w:rFonts w:ascii="Calibri" w:eastAsia="Times New Roman" w:hAnsi="Calibri" w:cs="Calibri"/>
                <w:color w:val="000000"/>
                <w:lang w:eastAsia="en-GB"/>
              </w:rPr>
              <w:t> </w:t>
            </w:r>
          </w:p>
        </w:tc>
        <w:tc>
          <w:tcPr>
            <w:tcW w:w="805" w:type="dxa"/>
            <w:tcBorders>
              <w:top w:val="single" w:sz="8" w:space="0" w:color="auto"/>
              <w:left w:val="nil"/>
              <w:bottom w:val="single" w:sz="8" w:space="0" w:color="auto"/>
              <w:right w:val="single" w:sz="8" w:space="0" w:color="auto"/>
            </w:tcBorders>
            <w:shd w:val="clear" w:color="auto" w:fill="auto"/>
            <w:noWrap/>
            <w:vAlign w:val="center"/>
            <w:hideMark/>
          </w:tcPr>
          <w:p w14:paraId="36A7F1A5" w14:textId="77777777" w:rsidR="00C37F95" w:rsidRPr="00C37F95" w:rsidRDefault="00C37F95" w:rsidP="00C37F95">
            <w:pPr>
              <w:jc w:val="right"/>
              <w:rPr>
                <w:rFonts w:ascii="Calibri" w:eastAsia="Times New Roman" w:hAnsi="Calibri" w:cs="Calibri"/>
                <w:b/>
                <w:bCs/>
                <w:color w:val="000000"/>
                <w:lang w:eastAsia="en-GB"/>
              </w:rPr>
            </w:pPr>
            <w:r w:rsidRPr="00C37F95">
              <w:rPr>
                <w:rFonts w:ascii="Calibri" w:eastAsia="Times New Roman" w:hAnsi="Calibri" w:cs="Calibri"/>
                <w:b/>
                <w:bCs/>
                <w:color w:val="000000"/>
                <w:lang w:eastAsia="en-GB"/>
              </w:rPr>
              <w:t>4,741</w:t>
            </w:r>
          </w:p>
        </w:tc>
        <w:tc>
          <w:tcPr>
            <w:tcW w:w="663" w:type="dxa"/>
            <w:tcBorders>
              <w:top w:val="nil"/>
              <w:left w:val="nil"/>
              <w:bottom w:val="nil"/>
              <w:right w:val="single" w:sz="8" w:space="0" w:color="auto"/>
            </w:tcBorders>
            <w:shd w:val="clear" w:color="auto" w:fill="auto"/>
            <w:noWrap/>
            <w:vAlign w:val="center"/>
            <w:hideMark/>
          </w:tcPr>
          <w:p w14:paraId="63EE0B0D" w14:textId="77777777" w:rsidR="00C37F95" w:rsidRPr="00C37F95" w:rsidRDefault="00C37F95" w:rsidP="00C37F95">
            <w:pPr>
              <w:jc w:val="right"/>
              <w:rPr>
                <w:rFonts w:ascii="Calibri" w:eastAsia="Times New Roman" w:hAnsi="Calibri" w:cs="Calibri"/>
                <w:b/>
                <w:bCs/>
                <w:color w:val="000000"/>
                <w:lang w:eastAsia="en-GB"/>
              </w:rPr>
            </w:pPr>
            <w:r w:rsidRPr="00C37F95">
              <w:rPr>
                <w:rFonts w:ascii="Calibri" w:eastAsia="Times New Roman" w:hAnsi="Calibri" w:cs="Calibri"/>
                <w:b/>
                <w:bCs/>
                <w:color w:val="000000"/>
                <w:lang w:eastAsia="en-GB"/>
              </w:rPr>
              <w:t> </w:t>
            </w:r>
          </w:p>
        </w:tc>
        <w:tc>
          <w:tcPr>
            <w:tcW w:w="805" w:type="dxa"/>
            <w:tcBorders>
              <w:top w:val="single" w:sz="8" w:space="0" w:color="auto"/>
              <w:left w:val="nil"/>
              <w:bottom w:val="single" w:sz="8" w:space="0" w:color="auto"/>
              <w:right w:val="single" w:sz="8" w:space="0" w:color="auto"/>
            </w:tcBorders>
            <w:shd w:val="clear" w:color="auto" w:fill="auto"/>
            <w:noWrap/>
            <w:vAlign w:val="center"/>
            <w:hideMark/>
          </w:tcPr>
          <w:p w14:paraId="3E2ACFD5" w14:textId="77777777" w:rsidR="00C37F95" w:rsidRPr="00C37F95" w:rsidRDefault="00C37F95" w:rsidP="00C37F95">
            <w:pPr>
              <w:jc w:val="right"/>
              <w:rPr>
                <w:rFonts w:ascii="Calibri" w:eastAsia="Times New Roman" w:hAnsi="Calibri" w:cs="Calibri"/>
                <w:b/>
                <w:bCs/>
                <w:color w:val="000000"/>
                <w:lang w:eastAsia="en-GB"/>
              </w:rPr>
            </w:pPr>
            <w:r w:rsidRPr="00C37F95">
              <w:rPr>
                <w:rFonts w:ascii="Calibri" w:eastAsia="Times New Roman" w:hAnsi="Calibri" w:cs="Calibri"/>
                <w:b/>
                <w:bCs/>
                <w:color w:val="000000"/>
                <w:lang w:eastAsia="en-GB"/>
              </w:rPr>
              <w:t>13,150</w:t>
            </w:r>
          </w:p>
        </w:tc>
      </w:tr>
      <w:tr w:rsidR="00C37F95" w:rsidRPr="00C37F95" w14:paraId="3A0E210A" w14:textId="77777777" w:rsidTr="00C37F95">
        <w:trPr>
          <w:trHeight w:val="315"/>
        </w:trPr>
        <w:tc>
          <w:tcPr>
            <w:tcW w:w="5071" w:type="dxa"/>
            <w:tcBorders>
              <w:top w:val="nil"/>
              <w:left w:val="single" w:sz="8" w:space="0" w:color="auto"/>
              <w:bottom w:val="single" w:sz="8" w:space="0" w:color="auto"/>
              <w:right w:val="nil"/>
            </w:tcBorders>
            <w:shd w:val="clear" w:color="auto" w:fill="auto"/>
            <w:noWrap/>
            <w:vAlign w:val="center"/>
            <w:hideMark/>
          </w:tcPr>
          <w:p w14:paraId="7BD544B3" w14:textId="77777777" w:rsidR="00C37F95" w:rsidRPr="00C37F95" w:rsidRDefault="00C37F95" w:rsidP="00C37F95">
            <w:pPr>
              <w:jc w:val="left"/>
              <w:rPr>
                <w:rFonts w:ascii="Calibri" w:eastAsia="Times New Roman" w:hAnsi="Calibri" w:cs="Calibri"/>
                <w:color w:val="000000"/>
                <w:lang w:eastAsia="en-GB"/>
              </w:rPr>
            </w:pPr>
            <w:r w:rsidRPr="00C37F95">
              <w:rPr>
                <w:rFonts w:ascii="Calibri" w:eastAsia="Times New Roman" w:hAnsi="Calibri" w:cs="Calibri"/>
                <w:color w:val="000000"/>
                <w:lang w:eastAsia="en-GB"/>
              </w:rPr>
              <w:t> </w:t>
            </w:r>
          </w:p>
        </w:tc>
        <w:tc>
          <w:tcPr>
            <w:tcW w:w="596" w:type="dxa"/>
            <w:tcBorders>
              <w:top w:val="nil"/>
              <w:left w:val="single" w:sz="8" w:space="0" w:color="auto"/>
              <w:bottom w:val="single" w:sz="8" w:space="0" w:color="auto"/>
              <w:right w:val="single" w:sz="8" w:space="0" w:color="auto"/>
            </w:tcBorders>
            <w:shd w:val="clear" w:color="auto" w:fill="auto"/>
            <w:noWrap/>
            <w:vAlign w:val="center"/>
            <w:hideMark/>
          </w:tcPr>
          <w:p w14:paraId="3FB990F8" w14:textId="77777777" w:rsidR="00C37F95" w:rsidRPr="00C37F95" w:rsidRDefault="00C37F95" w:rsidP="00C37F95">
            <w:pPr>
              <w:jc w:val="left"/>
              <w:rPr>
                <w:rFonts w:ascii="Calibri" w:eastAsia="Times New Roman" w:hAnsi="Calibri" w:cs="Calibri"/>
                <w:color w:val="000000"/>
                <w:lang w:eastAsia="en-GB"/>
              </w:rPr>
            </w:pPr>
            <w:r w:rsidRPr="00C37F95">
              <w:rPr>
                <w:rFonts w:ascii="Calibri" w:eastAsia="Times New Roman" w:hAnsi="Calibri" w:cs="Calibri"/>
                <w:color w:val="000000"/>
                <w:lang w:eastAsia="en-GB"/>
              </w:rPr>
              <w:t> </w:t>
            </w:r>
          </w:p>
        </w:tc>
        <w:tc>
          <w:tcPr>
            <w:tcW w:w="805" w:type="dxa"/>
            <w:tcBorders>
              <w:top w:val="nil"/>
              <w:left w:val="nil"/>
              <w:bottom w:val="single" w:sz="8" w:space="0" w:color="auto"/>
              <w:right w:val="single" w:sz="8" w:space="0" w:color="auto"/>
            </w:tcBorders>
            <w:shd w:val="clear" w:color="auto" w:fill="auto"/>
            <w:noWrap/>
            <w:vAlign w:val="center"/>
            <w:hideMark/>
          </w:tcPr>
          <w:p w14:paraId="4CFB635E" w14:textId="77777777" w:rsidR="00C37F95" w:rsidRPr="00C37F95" w:rsidRDefault="00C37F95" w:rsidP="00C37F95">
            <w:pPr>
              <w:jc w:val="left"/>
              <w:rPr>
                <w:rFonts w:ascii="Calibri" w:eastAsia="Times New Roman" w:hAnsi="Calibri" w:cs="Calibri"/>
                <w:color w:val="000000"/>
                <w:lang w:eastAsia="en-GB"/>
              </w:rPr>
            </w:pPr>
            <w:r w:rsidRPr="00C37F95">
              <w:rPr>
                <w:rFonts w:ascii="Calibri" w:eastAsia="Times New Roman" w:hAnsi="Calibri" w:cs="Calibri"/>
                <w:color w:val="000000"/>
                <w:lang w:eastAsia="en-GB"/>
              </w:rPr>
              <w:t> </w:t>
            </w:r>
          </w:p>
        </w:tc>
        <w:tc>
          <w:tcPr>
            <w:tcW w:w="663" w:type="dxa"/>
            <w:tcBorders>
              <w:top w:val="nil"/>
              <w:left w:val="nil"/>
              <w:bottom w:val="single" w:sz="8" w:space="0" w:color="auto"/>
              <w:right w:val="single" w:sz="8" w:space="0" w:color="auto"/>
            </w:tcBorders>
            <w:shd w:val="clear" w:color="auto" w:fill="auto"/>
            <w:noWrap/>
            <w:vAlign w:val="center"/>
            <w:hideMark/>
          </w:tcPr>
          <w:p w14:paraId="631FEEDA" w14:textId="77777777" w:rsidR="00C37F95" w:rsidRPr="00C37F95" w:rsidRDefault="00C37F95" w:rsidP="00C37F95">
            <w:pPr>
              <w:jc w:val="left"/>
              <w:rPr>
                <w:rFonts w:ascii="Calibri" w:eastAsia="Times New Roman" w:hAnsi="Calibri" w:cs="Calibri"/>
                <w:color w:val="000000"/>
                <w:lang w:eastAsia="en-GB"/>
              </w:rPr>
            </w:pPr>
            <w:r w:rsidRPr="00C37F95">
              <w:rPr>
                <w:rFonts w:ascii="Calibri" w:eastAsia="Times New Roman" w:hAnsi="Calibri" w:cs="Calibri"/>
                <w:color w:val="000000"/>
                <w:lang w:eastAsia="en-GB"/>
              </w:rPr>
              <w:t> </w:t>
            </w:r>
          </w:p>
        </w:tc>
        <w:tc>
          <w:tcPr>
            <w:tcW w:w="805" w:type="dxa"/>
            <w:tcBorders>
              <w:top w:val="nil"/>
              <w:left w:val="nil"/>
              <w:bottom w:val="single" w:sz="8" w:space="0" w:color="auto"/>
              <w:right w:val="single" w:sz="8" w:space="0" w:color="auto"/>
            </w:tcBorders>
            <w:shd w:val="clear" w:color="auto" w:fill="auto"/>
            <w:noWrap/>
            <w:vAlign w:val="center"/>
            <w:hideMark/>
          </w:tcPr>
          <w:p w14:paraId="5B1B1C00" w14:textId="77777777" w:rsidR="00C37F95" w:rsidRPr="00C37F95" w:rsidRDefault="00C37F95" w:rsidP="00C37F95">
            <w:pPr>
              <w:jc w:val="left"/>
              <w:rPr>
                <w:rFonts w:ascii="Calibri" w:eastAsia="Times New Roman" w:hAnsi="Calibri" w:cs="Calibri"/>
                <w:color w:val="000000"/>
                <w:lang w:eastAsia="en-GB"/>
              </w:rPr>
            </w:pPr>
            <w:r w:rsidRPr="00C37F95">
              <w:rPr>
                <w:rFonts w:ascii="Calibri" w:eastAsia="Times New Roman" w:hAnsi="Calibri" w:cs="Calibri"/>
                <w:color w:val="000000"/>
                <w:lang w:eastAsia="en-GB"/>
              </w:rPr>
              <w:t> </w:t>
            </w:r>
          </w:p>
        </w:tc>
      </w:tr>
    </w:tbl>
    <w:p w14:paraId="53B0336C" w14:textId="77777777" w:rsidR="00C37F95" w:rsidRDefault="00C37F95" w:rsidP="005D4CBB">
      <w:pPr>
        <w:spacing w:after="160" w:line="259" w:lineRule="auto"/>
        <w:rPr>
          <w:color w:val="000000" w:themeColor="text1"/>
        </w:rPr>
      </w:pPr>
    </w:p>
    <w:p w14:paraId="0B8F7209" w14:textId="325726C1" w:rsidR="005D4CBB" w:rsidRPr="00AD7B7D" w:rsidRDefault="005D4CBB" w:rsidP="005D4CBB">
      <w:pPr>
        <w:spacing w:after="160" w:line="259" w:lineRule="auto"/>
        <w:rPr>
          <w:color w:val="000000" w:themeColor="text1"/>
        </w:rPr>
      </w:pPr>
      <w:r w:rsidRPr="00AD7B7D">
        <w:rPr>
          <w:color w:val="000000" w:themeColor="text1"/>
        </w:rPr>
        <w:t>In approving these financial statements as Trustees of the company we hereby confirm that:</w:t>
      </w:r>
    </w:p>
    <w:p w14:paraId="19166943" w14:textId="77777777" w:rsidR="005D4CBB" w:rsidRPr="00AD7B7D" w:rsidRDefault="005D4CBB" w:rsidP="005D4CBB">
      <w:pPr>
        <w:numPr>
          <w:ilvl w:val="0"/>
          <w:numId w:val="18"/>
        </w:numPr>
        <w:spacing w:after="160" w:line="259" w:lineRule="auto"/>
        <w:rPr>
          <w:color w:val="000000" w:themeColor="text1"/>
        </w:rPr>
      </w:pPr>
      <w:r w:rsidRPr="00AD7B7D">
        <w:rPr>
          <w:color w:val="000000" w:themeColor="text1"/>
        </w:rPr>
        <w:t>for the period stated above the company was entitled to the exemption from audit requirements conferred by section 477 of the Companies Act 2006</w:t>
      </w:r>
    </w:p>
    <w:p w14:paraId="0BD0E657" w14:textId="0A2DE3EF" w:rsidR="005D4CBB" w:rsidRPr="00AD7B7D" w:rsidRDefault="005D4CBB" w:rsidP="005D4CBB">
      <w:pPr>
        <w:numPr>
          <w:ilvl w:val="0"/>
          <w:numId w:val="18"/>
        </w:numPr>
        <w:spacing w:after="160" w:line="259" w:lineRule="auto"/>
        <w:rPr>
          <w:color w:val="000000" w:themeColor="text1"/>
        </w:rPr>
      </w:pPr>
      <w:r w:rsidRPr="00AD7B7D">
        <w:rPr>
          <w:color w:val="000000" w:themeColor="text1"/>
        </w:rPr>
        <w:t>no notice has been deposited at the registered office of the company pursuant to section 476 of the Companies Act 2006 requesting that an audit be conducted for t</w:t>
      </w:r>
      <w:r w:rsidR="00D571DE">
        <w:rPr>
          <w:color w:val="000000" w:themeColor="text1"/>
        </w:rPr>
        <w:t xml:space="preserve">he year ended 31 March </w:t>
      </w:r>
      <w:r w:rsidR="00B55519">
        <w:rPr>
          <w:color w:val="000000" w:themeColor="text1"/>
        </w:rPr>
        <w:t>2023</w:t>
      </w:r>
    </w:p>
    <w:p w14:paraId="68215784" w14:textId="77777777" w:rsidR="005D4CBB" w:rsidRPr="00AD7B7D" w:rsidRDefault="005D4CBB" w:rsidP="005D4CBB">
      <w:pPr>
        <w:numPr>
          <w:ilvl w:val="0"/>
          <w:numId w:val="18"/>
        </w:numPr>
        <w:spacing w:after="160" w:line="259" w:lineRule="auto"/>
        <w:rPr>
          <w:color w:val="000000" w:themeColor="text1"/>
        </w:rPr>
      </w:pPr>
      <w:r w:rsidRPr="00AD7B7D">
        <w:rPr>
          <w:color w:val="000000" w:themeColor="text1"/>
        </w:rPr>
        <w:t>we acknowledge our responsibilities for:</w:t>
      </w:r>
    </w:p>
    <w:p w14:paraId="622760D5" w14:textId="77777777" w:rsidR="005D4CBB" w:rsidRPr="00AD7B7D" w:rsidRDefault="005D4CBB" w:rsidP="005D4CBB">
      <w:pPr>
        <w:numPr>
          <w:ilvl w:val="1"/>
          <w:numId w:val="18"/>
        </w:numPr>
        <w:spacing w:after="160" w:line="259" w:lineRule="auto"/>
        <w:rPr>
          <w:color w:val="000000" w:themeColor="text1"/>
        </w:rPr>
      </w:pPr>
      <w:r w:rsidRPr="00AD7B7D">
        <w:rPr>
          <w:color w:val="000000" w:themeColor="text1"/>
        </w:rPr>
        <w:t>ensuring that the company keeps proper accounting records which comply with section 386 of the Companies Act 2006 and</w:t>
      </w:r>
    </w:p>
    <w:p w14:paraId="1BBAAB37" w14:textId="77777777" w:rsidR="005D4CBB" w:rsidRPr="00AD7B7D" w:rsidRDefault="005D4CBB" w:rsidP="005D4CBB">
      <w:pPr>
        <w:numPr>
          <w:ilvl w:val="1"/>
          <w:numId w:val="18"/>
        </w:numPr>
        <w:spacing w:after="160" w:line="259" w:lineRule="auto"/>
        <w:rPr>
          <w:color w:val="000000" w:themeColor="text1"/>
        </w:rPr>
      </w:pPr>
      <w:r w:rsidRPr="00AD7B7D">
        <w:rPr>
          <w:color w:val="000000" w:themeColor="text1"/>
        </w:rPr>
        <w:lastRenderedPageBreak/>
        <w:t xml:space="preserve">preparing financial statements which give a true and fair view of the </w:t>
      </w:r>
      <w:proofErr w:type="gramStart"/>
      <w:r w:rsidRPr="00AD7B7D">
        <w:rPr>
          <w:color w:val="000000" w:themeColor="text1"/>
        </w:rPr>
        <w:t>state of affairs</w:t>
      </w:r>
      <w:proofErr w:type="gramEnd"/>
      <w:r w:rsidRPr="00AD7B7D">
        <w:rPr>
          <w:color w:val="000000" w:themeColor="text1"/>
        </w:rPr>
        <w:t xml:space="preserve"> of the company at the end of the financial period and of it profit and loss for the period then ended in accordance with the requirements of sections 394 and 395 and which otherwise comply with the provisions of the Companies Act relating to financial statements, so far as applicable to the company.</w:t>
      </w:r>
    </w:p>
    <w:p w14:paraId="63471CAB" w14:textId="77777777" w:rsidR="005D4CBB" w:rsidRPr="00AD7B7D" w:rsidRDefault="005D4CBB" w:rsidP="005D4CBB">
      <w:pPr>
        <w:spacing w:after="160" w:line="259" w:lineRule="auto"/>
        <w:rPr>
          <w:color w:val="000000" w:themeColor="text1"/>
        </w:rPr>
      </w:pPr>
      <w:r w:rsidRPr="00AD7B7D">
        <w:rPr>
          <w:color w:val="000000" w:themeColor="text1"/>
        </w:rPr>
        <w:t>These financial statements are prepared in accordance with the special provisions of Part 15 of the Companies Act 2006 relating to small companies and in accordance with the Financial Reporting Standard for Smaller Entities (effective April 2008).</w:t>
      </w:r>
    </w:p>
    <w:p w14:paraId="3A23B519" w14:textId="75B33414" w:rsidR="005D4CBB" w:rsidRPr="00AD7B7D" w:rsidRDefault="005D4CBB" w:rsidP="005D4CBB">
      <w:pPr>
        <w:spacing w:after="160" w:line="259" w:lineRule="auto"/>
        <w:rPr>
          <w:color w:val="000000" w:themeColor="text1"/>
        </w:rPr>
      </w:pPr>
      <w:r w:rsidRPr="00AD7B7D">
        <w:rPr>
          <w:color w:val="000000" w:themeColor="text1"/>
        </w:rPr>
        <w:t xml:space="preserve">The financial statements were approved by the </w:t>
      </w:r>
      <w:r w:rsidRPr="00FC2737">
        <w:rPr>
          <w:color w:val="000000" w:themeColor="text1"/>
        </w:rPr>
        <w:t xml:space="preserve">board of on </w:t>
      </w:r>
      <w:r w:rsidR="00DD24A2">
        <w:rPr>
          <w:color w:val="000000" w:themeColor="text1"/>
        </w:rPr>
        <w:t>8</w:t>
      </w:r>
      <w:r w:rsidR="00DD24A2" w:rsidRPr="00DD24A2">
        <w:rPr>
          <w:color w:val="000000" w:themeColor="text1"/>
          <w:vertAlign w:val="superscript"/>
        </w:rPr>
        <w:t>th</w:t>
      </w:r>
      <w:r w:rsidR="00DD24A2">
        <w:rPr>
          <w:color w:val="000000" w:themeColor="text1"/>
        </w:rPr>
        <w:t xml:space="preserve"> July 2024</w:t>
      </w:r>
      <w:r w:rsidR="003A665B">
        <w:rPr>
          <w:color w:val="000000" w:themeColor="text1"/>
        </w:rPr>
        <w:t xml:space="preserve"> </w:t>
      </w:r>
      <w:r w:rsidRPr="00AD7B7D">
        <w:rPr>
          <w:color w:val="000000" w:themeColor="text1"/>
        </w:rPr>
        <w:t>and signed on its behalf by</w:t>
      </w:r>
    </w:p>
    <w:p w14:paraId="06E745EB" w14:textId="77777777" w:rsidR="005D4CBB" w:rsidRDefault="005D4CBB" w:rsidP="005D4CBB">
      <w:pPr>
        <w:spacing w:after="160" w:line="259" w:lineRule="auto"/>
        <w:rPr>
          <w:color w:val="000000" w:themeColor="text1"/>
        </w:rPr>
      </w:pPr>
    </w:p>
    <w:p w14:paraId="44295DCD" w14:textId="77777777" w:rsidR="00C37F95" w:rsidRDefault="00C37F95" w:rsidP="005D4CBB">
      <w:pPr>
        <w:spacing w:after="160" w:line="259" w:lineRule="auto"/>
        <w:rPr>
          <w:color w:val="000000" w:themeColor="text1"/>
        </w:rPr>
      </w:pPr>
    </w:p>
    <w:p w14:paraId="734186B6" w14:textId="77777777" w:rsidR="00C37F95" w:rsidRPr="00AD7B7D" w:rsidRDefault="00C37F95" w:rsidP="005D4CBB">
      <w:pPr>
        <w:spacing w:after="160" w:line="259" w:lineRule="auto"/>
        <w:rPr>
          <w:color w:val="000000" w:themeColor="text1"/>
        </w:rPr>
      </w:pPr>
    </w:p>
    <w:p w14:paraId="717206EF" w14:textId="77777777" w:rsidR="005D4CBB" w:rsidRPr="00AD7B7D" w:rsidRDefault="005D4CBB" w:rsidP="005D4CBB">
      <w:pPr>
        <w:rPr>
          <w:b/>
          <w:color w:val="000000" w:themeColor="text1"/>
        </w:rPr>
      </w:pPr>
      <w:r w:rsidRPr="00AD7B7D">
        <w:rPr>
          <w:b/>
          <w:color w:val="000000" w:themeColor="text1"/>
        </w:rPr>
        <w:t>Paul Clayton</w:t>
      </w:r>
    </w:p>
    <w:p w14:paraId="3E80F25D" w14:textId="77777777" w:rsidR="005D4CBB" w:rsidRPr="00AD7B7D" w:rsidRDefault="005D4CBB" w:rsidP="005D4CBB">
      <w:pPr>
        <w:rPr>
          <w:b/>
          <w:color w:val="000000" w:themeColor="text1"/>
        </w:rPr>
      </w:pPr>
      <w:r w:rsidRPr="00AD7B7D">
        <w:rPr>
          <w:b/>
          <w:color w:val="000000" w:themeColor="text1"/>
        </w:rPr>
        <w:t>Chair of Trustees</w:t>
      </w:r>
    </w:p>
    <w:p w14:paraId="73DEB738" w14:textId="77777777" w:rsidR="005D4CBB" w:rsidRPr="00AD7B7D" w:rsidRDefault="005D4CBB" w:rsidP="005D4CBB">
      <w:pPr>
        <w:rPr>
          <w:color w:val="000000" w:themeColor="text1"/>
        </w:rPr>
      </w:pPr>
    </w:p>
    <w:p w14:paraId="4227CC97" w14:textId="69BA759D" w:rsidR="005D4CBB" w:rsidRPr="00AD7B7D" w:rsidRDefault="005D4CBB" w:rsidP="005D4CBB">
      <w:pPr>
        <w:rPr>
          <w:color w:val="000000" w:themeColor="text1"/>
        </w:rPr>
      </w:pPr>
      <w:r w:rsidRPr="00AD7B7D">
        <w:rPr>
          <w:color w:val="000000" w:themeColor="text1"/>
        </w:rPr>
        <w:t xml:space="preserve">The notes on pages </w:t>
      </w:r>
      <w:r w:rsidR="00815D6B">
        <w:rPr>
          <w:color w:val="000000" w:themeColor="text1"/>
        </w:rPr>
        <w:t>9</w:t>
      </w:r>
      <w:r w:rsidRPr="00AD7B7D">
        <w:rPr>
          <w:color w:val="000000" w:themeColor="text1"/>
        </w:rPr>
        <w:t xml:space="preserve"> to 1</w:t>
      </w:r>
      <w:r w:rsidR="00CD1ED7">
        <w:rPr>
          <w:color w:val="000000" w:themeColor="text1"/>
        </w:rPr>
        <w:t>2</w:t>
      </w:r>
      <w:r w:rsidRPr="00AD7B7D">
        <w:rPr>
          <w:color w:val="000000" w:themeColor="text1"/>
        </w:rPr>
        <w:t xml:space="preserve"> form an integral part of these financial statements.</w:t>
      </w:r>
    </w:p>
    <w:p w14:paraId="0BE09067" w14:textId="77777777" w:rsidR="005D4CBB" w:rsidRPr="007B353B" w:rsidRDefault="005D4CBB" w:rsidP="005D4CBB">
      <w:pPr>
        <w:pStyle w:val="Heading1"/>
      </w:pPr>
      <w:r w:rsidRPr="00912360">
        <w:rPr>
          <w:color w:val="FF0000"/>
        </w:rPr>
        <w:br w:type="page"/>
      </w:r>
      <w:bookmarkStart w:id="18" w:name="_Toc517715618"/>
      <w:r w:rsidRPr="007B353B">
        <w:lastRenderedPageBreak/>
        <w:t>Notes to the accounts</w:t>
      </w:r>
      <w:bookmarkEnd w:id="18"/>
    </w:p>
    <w:p w14:paraId="41108733" w14:textId="77777777" w:rsidR="005D4CBB" w:rsidRPr="007B353B" w:rsidRDefault="005D4CBB" w:rsidP="005D4CBB">
      <w:pPr>
        <w:rPr>
          <w:color w:val="000000" w:themeColor="text1"/>
        </w:rPr>
      </w:pPr>
    </w:p>
    <w:p w14:paraId="321F89D1" w14:textId="77777777" w:rsidR="005D4CBB" w:rsidRPr="007B353B" w:rsidRDefault="005D4CBB" w:rsidP="005D4CBB">
      <w:pPr>
        <w:numPr>
          <w:ilvl w:val="0"/>
          <w:numId w:val="12"/>
        </w:numPr>
        <w:rPr>
          <w:b/>
          <w:color w:val="000000" w:themeColor="text1"/>
        </w:rPr>
      </w:pPr>
      <w:r w:rsidRPr="007B353B">
        <w:rPr>
          <w:b/>
          <w:color w:val="000000" w:themeColor="text1"/>
        </w:rPr>
        <w:t>Basis of preparation</w:t>
      </w:r>
    </w:p>
    <w:p w14:paraId="7EF6EC0A" w14:textId="77777777" w:rsidR="005D4CBB" w:rsidRPr="007B353B" w:rsidRDefault="005D4CBB" w:rsidP="005D4CBB">
      <w:pPr>
        <w:rPr>
          <w:color w:val="000000" w:themeColor="text1"/>
        </w:rPr>
      </w:pPr>
    </w:p>
    <w:p w14:paraId="61CA4905" w14:textId="27C606EB" w:rsidR="005D4CBB" w:rsidRPr="00DB435C" w:rsidRDefault="005D4CBB" w:rsidP="005D4CBB">
      <w:pPr>
        <w:ind w:left="360"/>
        <w:rPr>
          <w:color w:val="000000" w:themeColor="text1"/>
        </w:rPr>
      </w:pPr>
      <w:r w:rsidRPr="00DB435C">
        <w:rPr>
          <w:color w:val="000000" w:themeColor="text1"/>
        </w:rPr>
        <w:t>These</w:t>
      </w:r>
      <w:r w:rsidR="00BC6924">
        <w:rPr>
          <w:color w:val="000000" w:themeColor="text1"/>
        </w:rPr>
        <w:t xml:space="preserve"> accounts have been prepared </w:t>
      </w:r>
      <w:proofErr w:type="gramStart"/>
      <w:r w:rsidR="00BC6924">
        <w:rPr>
          <w:color w:val="000000" w:themeColor="text1"/>
        </w:rPr>
        <w:t>on</w:t>
      </w:r>
      <w:r w:rsidR="00C81F8C">
        <w:rPr>
          <w:color w:val="000000" w:themeColor="text1"/>
        </w:rPr>
        <w:t xml:space="preserve"> </w:t>
      </w:r>
      <w:r w:rsidRPr="00DB435C">
        <w:rPr>
          <w:color w:val="000000" w:themeColor="text1"/>
        </w:rPr>
        <w:t>the basis of</w:t>
      </w:r>
      <w:proofErr w:type="gramEnd"/>
      <w:r w:rsidRPr="00DB435C">
        <w:rPr>
          <w:color w:val="000000" w:themeColor="text1"/>
        </w:rPr>
        <w:t xml:space="preserve"> historic cost in accordance with Accounting &amp; Reporting by Charities - Statement of Recommended Practice (SORP 2005) and with Accounting Standards and with the Charities Act 1993 and the Companies Act 2006.</w:t>
      </w:r>
      <w:r w:rsidRPr="00DB435C">
        <w:rPr>
          <w:color w:val="000000" w:themeColor="text1"/>
        </w:rPr>
        <w:tab/>
      </w:r>
      <w:r w:rsidRPr="00DB435C">
        <w:rPr>
          <w:color w:val="000000" w:themeColor="text1"/>
        </w:rPr>
        <w:tab/>
      </w:r>
      <w:r w:rsidRPr="00DB435C">
        <w:rPr>
          <w:color w:val="000000" w:themeColor="text1"/>
        </w:rPr>
        <w:tab/>
      </w:r>
      <w:r w:rsidRPr="00DB435C">
        <w:rPr>
          <w:color w:val="000000" w:themeColor="text1"/>
        </w:rPr>
        <w:tab/>
      </w:r>
      <w:r w:rsidRPr="00DB435C">
        <w:rPr>
          <w:color w:val="000000" w:themeColor="text1"/>
        </w:rPr>
        <w:tab/>
      </w:r>
    </w:p>
    <w:p w14:paraId="28603BBB" w14:textId="77777777" w:rsidR="005D4CBB" w:rsidRPr="00DB435C" w:rsidRDefault="005D4CBB" w:rsidP="005D4CBB">
      <w:pPr>
        <w:ind w:left="360"/>
        <w:rPr>
          <w:color w:val="000000" w:themeColor="text1"/>
        </w:rPr>
      </w:pPr>
    </w:p>
    <w:p w14:paraId="0EE03287" w14:textId="77777777" w:rsidR="005D4CBB" w:rsidRPr="00DB435C" w:rsidRDefault="005D4CBB" w:rsidP="005D4CBB">
      <w:pPr>
        <w:rPr>
          <w:color w:val="000000" w:themeColor="text1"/>
        </w:rPr>
      </w:pPr>
    </w:p>
    <w:p w14:paraId="49FF245B" w14:textId="77777777" w:rsidR="005D4CBB" w:rsidRPr="00DB435C" w:rsidRDefault="005D4CBB" w:rsidP="005D4CBB">
      <w:pPr>
        <w:numPr>
          <w:ilvl w:val="0"/>
          <w:numId w:val="12"/>
        </w:numPr>
        <w:rPr>
          <w:b/>
          <w:color w:val="000000" w:themeColor="text1"/>
        </w:rPr>
      </w:pPr>
      <w:r w:rsidRPr="00DB435C">
        <w:rPr>
          <w:b/>
          <w:color w:val="000000" w:themeColor="text1"/>
        </w:rPr>
        <w:t>Accounting policies</w:t>
      </w:r>
    </w:p>
    <w:p w14:paraId="5C22A38E" w14:textId="77777777" w:rsidR="005D4CBB" w:rsidRPr="00DB435C" w:rsidRDefault="005D4CBB" w:rsidP="005D4CBB">
      <w:pPr>
        <w:rPr>
          <w:color w:val="000000" w:themeColor="text1"/>
        </w:rPr>
      </w:pPr>
    </w:p>
    <w:p w14:paraId="37E95906" w14:textId="77777777" w:rsidR="005D4CBB" w:rsidRPr="00DB435C" w:rsidRDefault="005D4CBB" w:rsidP="005D4CBB">
      <w:pPr>
        <w:ind w:left="360"/>
        <w:rPr>
          <w:color w:val="000000" w:themeColor="text1"/>
        </w:rPr>
      </w:pPr>
      <w:r w:rsidRPr="00DB435C">
        <w:rPr>
          <w:color w:val="000000" w:themeColor="text1"/>
        </w:rPr>
        <w:t>The principal accounting policies are summarised below.  The accounting policies have been applied consistently throughout the accounting period.</w:t>
      </w:r>
    </w:p>
    <w:p w14:paraId="0E091E3D" w14:textId="77777777" w:rsidR="005D4CBB" w:rsidRPr="00DB435C" w:rsidRDefault="005D4CBB" w:rsidP="005D4CBB">
      <w:pPr>
        <w:rPr>
          <w:color w:val="000000" w:themeColor="text1"/>
        </w:rPr>
      </w:pPr>
    </w:p>
    <w:p w14:paraId="0ED9C296" w14:textId="77777777" w:rsidR="005D4CBB" w:rsidRPr="00DB435C" w:rsidRDefault="005D4CBB" w:rsidP="005D4CBB">
      <w:pPr>
        <w:numPr>
          <w:ilvl w:val="1"/>
          <w:numId w:val="12"/>
        </w:numPr>
        <w:rPr>
          <w:b/>
          <w:color w:val="000000" w:themeColor="text1"/>
        </w:rPr>
      </w:pPr>
      <w:r w:rsidRPr="00DB435C">
        <w:rPr>
          <w:b/>
          <w:color w:val="000000" w:themeColor="text1"/>
        </w:rPr>
        <w:t>Incoming resources</w:t>
      </w:r>
      <w:r w:rsidRPr="00DB435C">
        <w:rPr>
          <w:b/>
          <w:color w:val="000000" w:themeColor="text1"/>
        </w:rPr>
        <w:tab/>
      </w:r>
    </w:p>
    <w:p w14:paraId="530A9F5A" w14:textId="77777777" w:rsidR="005D4CBB" w:rsidRPr="00DB435C" w:rsidRDefault="005D4CBB" w:rsidP="005D4CBB">
      <w:pPr>
        <w:ind w:left="720"/>
        <w:rPr>
          <w:color w:val="000000" w:themeColor="text1"/>
        </w:rPr>
      </w:pPr>
      <w:r w:rsidRPr="00DB435C">
        <w:rPr>
          <w:color w:val="000000" w:themeColor="text1"/>
        </w:rPr>
        <w:t>Incoming resources are included in the Statement of Financial Activities (</w:t>
      </w:r>
      <w:proofErr w:type="spellStart"/>
      <w:r w:rsidRPr="00DB435C">
        <w:rPr>
          <w:color w:val="000000" w:themeColor="text1"/>
        </w:rPr>
        <w:t>SoFA</w:t>
      </w:r>
      <w:proofErr w:type="spellEnd"/>
      <w:r w:rsidRPr="00DB435C">
        <w:rPr>
          <w:color w:val="000000" w:themeColor="text1"/>
        </w:rPr>
        <w:t>) when:</w:t>
      </w:r>
    </w:p>
    <w:p w14:paraId="599015A3" w14:textId="77777777" w:rsidR="005D4CBB" w:rsidRPr="00DB435C" w:rsidRDefault="005D4CBB" w:rsidP="005D4CBB">
      <w:pPr>
        <w:ind w:left="720"/>
        <w:rPr>
          <w:color w:val="000000" w:themeColor="text1"/>
        </w:rPr>
      </w:pPr>
    </w:p>
    <w:p w14:paraId="079AF52C" w14:textId="77777777" w:rsidR="005D4CBB" w:rsidRPr="00DB435C" w:rsidRDefault="005D4CBB" w:rsidP="005D4CBB">
      <w:pPr>
        <w:numPr>
          <w:ilvl w:val="0"/>
          <w:numId w:val="17"/>
        </w:numPr>
        <w:ind w:left="1080"/>
        <w:rPr>
          <w:color w:val="000000" w:themeColor="text1"/>
        </w:rPr>
      </w:pPr>
      <w:r w:rsidRPr="00DB435C">
        <w:rPr>
          <w:color w:val="000000" w:themeColor="text1"/>
        </w:rPr>
        <w:t>the charity becomes entitled to the resources</w:t>
      </w:r>
    </w:p>
    <w:p w14:paraId="5EBC3C20" w14:textId="77777777" w:rsidR="005D4CBB" w:rsidRPr="00DB435C" w:rsidRDefault="005D4CBB" w:rsidP="005D4CBB">
      <w:pPr>
        <w:numPr>
          <w:ilvl w:val="0"/>
          <w:numId w:val="17"/>
        </w:numPr>
        <w:ind w:left="1080"/>
        <w:rPr>
          <w:color w:val="000000" w:themeColor="text1"/>
        </w:rPr>
      </w:pPr>
      <w:r w:rsidRPr="00DB435C">
        <w:rPr>
          <w:color w:val="000000" w:themeColor="text1"/>
        </w:rPr>
        <w:t>the Trustees are virtually certain they will receive the resources and</w:t>
      </w:r>
    </w:p>
    <w:p w14:paraId="765B78BB" w14:textId="77777777" w:rsidR="005D4CBB" w:rsidRPr="00DB435C" w:rsidRDefault="005D4CBB" w:rsidP="005D4CBB">
      <w:pPr>
        <w:numPr>
          <w:ilvl w:val="0"/>
          <w:numId w:val="17"/>
        </w:numPr>
        <w:ind w:left="1080"/>
        <w:rPr>
          <w:color w:val="000000" w:themeColor="text1"/>
        </w:rPr>
      </w:pPr>
      <w:r w:rsidRPr="00DB435C">
        <w:rPr>
          <w:color w:val="000000" w:themeColor="text1"/>
        </w:rPr>
        <w:t>the monetary value can be measured with sufficient reliability.</w:t>
      </w:r>
    </w:p>
    <w:p w14:paraId="2E33875C" w14:textId="77777777" w:rsidR="005D4CBB" w:rsidRPr="00DB435C" w:rsidRDefault="005D4CBB" w:rsidP="005D4CBB">
      <w:pPr>
        <w:ind w:left="720"/>
        <w:rPr>
          <w:color w:val="000000" w:themeColor="text1"/>
        </w:rPr>
      </w:pPr>
    </w:p>
    <w:p w14:paraId="09DC9DC8" w14:textId="77777777" w:rsidR="005D4CBB" w:rsidRPr="00DB435C" w:rsidRDefault="005D4CBB" w:rsidP="005D4CBB">
      <w:pPr>
        <w:ind w:left="720"/>
        <w:rPr>
          <w:color w:val="000000" w:themeColor="text1"/>
        </w:rPr>
      </w:pPr>
      <w:r w:rsidRPr="00DB435C">
        <w:rPr>
          <w:color w:val="000000" w:themeColor="text1"/>
        </w:rPr>
        <w:t xml:space="preserve">Where incoming resources have related expenditure the incoming resources and related expenditure are reported gross in the </w:t>
      </w:r>
      <w:proofErr w:type="spellStart"/>
      <w:r w:rsidRPr="00DB435C">
        <w:rPr>
          <w:color w:val="000000" w:themeColor="text1"/>
        </w:rPr>
        <w:t>SoFA</w:t>
      </w:r>
      <w:proofErr w:type="spellEnd"/>
      <w:r w:rsidRPr="00DB435C">
        <w:rPr>
          <w:color w:val="000000" w:themeColor="text1"/>
        </w:rPr>
        <w:t>.</w:t>
      </w:r>
    </w:p>
    <w:p w14:paraId="6F9DAE76" w14:textId="77777777" w:rsidR="005D4CBB" w:rsidRPr="00DB435C" w:rsidRDefault="005D4CBB" w:rsidP="005D4CBB">
      <w:pPr>
        <w:ind w:left="360"/>
        <w:rPr>
          <w:color w:val="000000" w:themeColor="text1"/>
        </w:rPr>
      </w:pPr>
    </w:p>
    <w:p w14:paraId="0F3AD689" w14:textId="77777777" w:rsidR="005D4CBB" w:rsidRPr="00DB435C" w:rsidRDefault="005D4CBB" w:rsidP="005D4CBB">
      <w:pPr>
        <w:ind w:left="720"/>
        <w:rPr>
          <w:color w:val="000000" w:themeColor="text1"/>
        </w:rPr>
      </w:pPr>
      <w:r w:rsidRPr="00DB435C">
        <w:rPr>
          <w:color w:val="000000" w:themeColor="text1"/>
        </w:rPr>
        <w:t xml:space="preserve">Grants and donations are only included in the </w:t>
      </w:r>
      <w:proofErr w:type="spellStart"/>
      <w:r w:rsidRPr="00DB435C">
        <w:rPr>
          <w:color w:val="000000" w:themeColor="text1"/>
        </w:rPr>
        <w:t>SoFA</w:t>
      </w:r>
      <w:proofErr w:type="spellEnd"/>
      <w:r w:rsidRPr="00DB435C">
        <w:rPr>
          <w:color w:val="000000" w:themeColor="text1"/>
        </w:rPr>
        <w:t xml:space="preserve"> when the charity has unconditional entitlement to the resources and are recognised in full in the year in which they are receivable.</w:t>
      </w:r>
    </w:p>
    <w:p w14:paraId="5F450E60" w14:textId="77777777" w:rsidR="005D4CBB" w:rsidRPr="00DB435C" w:rsidRDefault="005D4CBB" w:rsidP="005D4CBB">
      <w:pPr>
        <w:ind w:left="720"/>
        <w:rPr>
          <w:color w:val="000000" w:themeColor="text1"/>
        </w:rPr>
      </w:pPr>
    </w:p>
    <w:p w14:paraId="77455316" w14:textId="77777777" w:rsidR="005D4CBB" w:rsidRPr="00DB435C" w:rsidRDefault="005D4CBB" w:rsidP="005D4CBB">
      <w:pPr>
        <w:ind w:left="720"/>
        <w:rPr>
          <w:color w:val="000000" w:themeColor="text1"/>
        </w:rPr>
      </w:pPr>
      <w:r w:rsidRPr="00DB435C">
        <w:rPr>
          <w:color w:val="000000" w:themeColor="text1"/>
        </w:rPr>
        <w:t>Income from investments is included in the year in which it is receivable.</w:t>
      </w:r>
    </w:p>
    <w:p w14:paraId="39916782" w14:textId="77777777" w:rsidR="005D4CBB" w:rsidRPr="00DB435C" w:rsidRDefault="005D4CBB" w:rsidP="005D4CBB">
      <w:pPr>
        <w:ind w:left="360"/>
        <w:rPr>
          <w:color w:val="000000" w:themeColor="text1"/>
        </w:rPr>
      </w:pPr>
    </w:p>
    <w:p w14:paraId="1A3CAB17" w14:textId="77777777" w:rsidR="005D4CBB" w:rsidRPr="00DB435C" w:rsidRDefault="005D4CBB" w:rsidP="005D4CBB">
      <w:pPr>
        <w:ind w:left="720"/>
        <w:rPr>
          <w:color w:val="000000" w:themeColor="text1"/>
        </w:rPr>
      </w:pPr>
      <w:r w:rsidRPr="00DB435C">
        <w:rPr>
          <w:color w:val="000000" w:themeColor="text1"/>
        </w:rPr>
        <w:t>Donated services and facilities are only included in incoming resources (with an equivalent amount in resources expended) where the benefit to the charity is reasonably quantifiable, measurable and material.  The value placed on these resources is the estimated value to the charity of the service or facility received.</w:t>
      </w:r>
    </w:p>
    <w:p w14:paraId="247C4210" w14:textId="77777777" w:rsidR="005D4CBB" w:rsidRPr="00DB435C" w:rsidRDefault="005D4CBB" w:rsidP="005D4CBB">
      <w:pPr>
        <w:ind w:left="360"/>
        <w:rPr>
          <w:color w:val="000000" w:themeColor="text1"/>
        </w:rPr>
      </w:pPr>
    </w:p>
    <w:p w14:paraId="4DFF15D6" w14:textId="77777777" w:rsidR="005D4CBB" w:rsidRPr="00DB435C" w:rsidRDefault="005D4CBB" w:rsidP="005D4CBB">
      <w:pPr>
        <w:ind w:left="720"/>
        <w:rPr>
          <w:color w:val="000000" w:themeColor="text1"/>
        </w:rPr>
      </w:pPr>
      <w:r w:rsidRPr="00DB435C">
        <w:rPr>
          <w:color w:val="000000" w:themeColor="text1"/>
        </w:rPr>
        <w:t>The value of any voluntary help received is not included in the accounts but is described in the Trustees’ annual report.</w:t>
      </w:r>
    </w:p>
    <w:p w14:paraId="4DF58B28" w14:textId="77777777" w:rsidR="005D4CBB" w:rsidRPr="00DB435C" w:rsidRDefault="005D4CBB" w:rsidP="005D4CBB">
      <w:pPr>
        <w:rPr>
          <w:color w:val="000000" w:themeColor="text1"/>
        </w:rPr>
      </w:pPr>
    </w:p>
    <w:p w14:paraId="5FE86442" w14:textId="77777777" w:rsidR="005D4CBB" w:rsidRPr="00DB435C" w:rsidRDefault="005D4CBB" w:rsidP="005D4CBB">
      <w:pPr>
        <w:numPr>
          <w:ilvl w:val="1"/>
          <w:numId w:val="12"/>
        </w:numPr>
        <w:rPr>
          <w:b/>
          <w:color w:val="000000" w:themeColor="text1"/>
        </w:rPr>
      </w:pPr>
      <w:r w:rsidRPr="00DB435C">
        <w:rPr>
          <w:b/>
          <w:color w:val="000000" w:themeColor="text1"/>
        </w:rPr>
        <w:t>Resources expended</w:t>
      </w:r>
    </w:p>
    <w:p w14:paraId="715B12F0" w14:textId="77777777" w:rsidR="005D4CBB" w:rsidRPr="00DB435C" w:rsidRDefault="005D4CBB" w:rsidP="005D4CBB">
      <w:pPr>
        <w:ind w:left="792"/>
        <w:rPr>
          <w:color w:val="000000" w:themeColor="text1"/>
        </w:rPr>
      </w:pPr>
      <w:r w:rsidRPr="00DB435C">
        <w:rPr>
          <w:color w:val="000000" w:themeColor="text1"/>
        </w:rPr>
        <w:t>Expenditure is recognised on an annual basis as a liability is incurred. Expenditure includes VAT, which cannot be recovered and is reported as part of the expenditure to which it relates.</w:t>
      </w:r>
    </w:p>
    <w:p w14:paraId="4DF26EA8" w14:textId="77777777" w:rsidR="005D4CBB" w:rsidRPr="00DB435C" w:rsidRDefault="005D4CBB" w:rsidP="005D4CBB">
      <w:pPr>
        <w:ind w:left="792"/>
        <w:rPr>
          <w:color w:val="000000" w:themeColor="text1"/>
        </w:rPr>
      </w:pPr>
    </w:p>
    <w:p w14:paraId="688C0B67" w14:textId="77777777" w:rsidR="005D4CBB" w:rsidRPr="00DB435C" w:rsidRDefault="005D4CBB" w:rsidP="005D4CBB">
      <w:pPr>
        <w:ind w:left="792"/>
        <w:rPr>
          <w:color w:val="000000" w:themeColor="text1"/>
        </w:rPr>
      </w:pPr>
      <w:r w:rsidRPr="00DB435C">
        <w:rPr>
          <w:color w:val="000000" w:themeColor="text1"/>
        </w:rPr>
        <w:t>Charitable expenditure comprises those costs incurred by the charity in the delivery of the activities and services for its beneficiaries.  It includes both costs that can be allocated directly to such activities and those costs of an indirect nature necessary to support them.</w:t>
      </w:r>
    </w:p>
    <w:p w14:paraId="5F9E6F98" w14:textId="77777777" w:rsidR="005D4CBB" w:rsidRPr="00DB435C" w:rsidRDefault="005D4CBB" w:rsidP="005D4CBB">
      <w:pPr>
        <w:ind w:left="792"/>
        <w:rPr>
          <w:color w:val="000000" w:themeColor="text1"/>
        </w:rPr>
      </w:pPr>
    </w:p>
    <w:p w14:paraId="5C2BF9C0" w14:textId="77777777" w:rsidR="005D4CBB" w:rsidRPr="00DB435C" w:rsidRDefault="005D4CBB" w:rsidP="005D4CBB">
      <w:pPr>
        <w:numPr>
          <w:ilvl w:val="0"/>
          <w:numId w:val="12"/>
        </w:numPr>
        <w:rPr>
          <w:b/>
          <w:color w:val="000000" w:themeColor="text1"/>
        </w:rPr>
      </w:pPr>
      <w:r w:rsidRPr="00DB435C">
        <w:rPr>
          <w:b/>
          <w:color w:val="000000" w:themeColor="text1"/>
        </w:rPr>
        <w:t>Investment income</w:t>
      </w:r>
    </w:p>
    <w:p w14:paraId="1E192B4B" w14:textId="77777777" w:rsidR="005D4CBB" w:rsidRPr="00DB435C" w:rsidRDefault="005D4CBB" w:rsidP="005D4CBB">
      <w:pPr>
        <w:ind w:left="360"/>
        <w:rPr>
          <w:color w:val="000000" w:themeColor="text1"/>
        </w:rPr>
      </w:pPr>
      <w:r w:rsidRPr="00DB435C">
        <w:rPr>
          <w:color w:val="000000" w:themeColor="text1"/>
        </w:rPr>
        <w:t>There was no investment income received during the period.</w:t>
      </w:r>
    </w:p>
    <w:p w14:paraId="469EAF57" w14:textId="77777777" w:rsidR="005D4CBB" w:rsidRPr="00DB435C" w:rsidRDefault="005D4CBB" w:rsidP="005D4CBB">
      <w:pPr>
        <w:ind w:left="360"/>
        <w:rPr>
          <w:color w:val="000000" w:themeColor="text1"/>
        </w:rPr>
      </w:pPr>
    </w:p>
    <w:p w14:paraId="50B9874D" w14:textId="77777777" w:rsidR="005D4CBB" w:rsidRPr="00DB435C" w:rsidRDefault="005D4CBB" w:rsidP="005D4CBB">
      <w:pPr>
        <w:ind w:left="360"/>
        <w:rPr>
          <w:color w:val="000000" w:themeColor="text1"/>
        </w:rPr>
      </w:pPr>
    </w:p>
    <w:p w14:paraId="788887FC" w14:textId="77777777" w:rsidR="005D4CBB" w:rsidRPr="00DB435C" w:rsidRDefault="005D4CBB" w:rsidP="005D4CBB">
      <w:pPr>
        <w:ind w:left="360"/>
        <w:rPr>
          <w:color w:val="000000" w:themeColor="text1"/>
        </w:rPr>
      </w:pPr>
    </w:p>
    <w:p w14:paraId="28D5C7C8" w14:textId="77777777" w:rsidR="005D4CBB" w:rsidRPr="00DB435C" w:rsidRDefault="005D4CBB" w:rsidP="005D4CBB">
      <w:pPr>
        <w:ind w:left="360"/>
        <w:rPr>
          <w:color w:val="000000" w:themeColor="text1"/>
        </w:rPr>
      </w:pPr>
    </w:p>
    <w:p w14:paraId="2C5E199A" w14:textId="77777777" w:rsidR="005D4CBB" w:rsidRPr="00DB435C" w:rsidRDefault="005D4CBB" w:rsidP="005D4CBB">
      <w:pPr>
        <w:ind w:left="360"/>
        <w:rPr>
          <w:color w:val="000000" w:themeColor="text1"/>
        </w:rPr>
      </w:pPr>
    </w:p>
    <w:p w14:paraId="3108E989" w14:textId="77777777" w:rsidR="005D4CBB" w:rsidRPr="00DB435C" w:rsidRDefault="005D4CBB" w:rsidP="005D4CBB">
      <w:pPr>
        <w:ind w:left="360"/>
        <w:rPr>
          <w:color w:val="000000" w:themeColor="text1"/>
        </w:rPr>
      </w:pPr>
    </w:p>
    <w:p w14:paraId="3DF3F646" w14:textId="77777777" w:rsidR="005D4CBB" w:rsidRPr="00DB435C" w:rsidRDefault="005D4CBB" w:rsidP="005D4CBB">
      <w:pPr>
        <w:numPr>
          <w:ilvl w:val="0"/>
          <w:numId w:val="12"/>
        </w:numPr>
        <w:rPr>
          <w:color w:val="000000" w:themeColor="text1"/>
        </w:rPr>
      </w:pPr>
      <w:r w:rsidRPr="00DB435C">
        <w:rPr>
          <w:b/>
          <w:color w:val="000000" w:themeColor="text1"/>
        </w:rPr>
        <w:lastRenderedPageBreak/>
        <w:t>Incoming resources from charitable activities</w:t>
      </w:r>
    </w:p>
    <w:p w14:paraId="533BBC89" w14:textId="77777777" w:rsidR="005D4CBB" w:rsidRPr="00DB435C" w:rsidRDefault="005D4CBB" w:rsidP="005D4CBB">
      <w:pPr>
        <w:rPr>
          <w:b/>
          <w:color w:val="000000" w:themeColor="text1"/>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3"/>
        <w:gridCol w:w="2844"/>
        <w:gridCol w:w="1512"/>
        <w:gridCol w:w="1512"/>
        <w:gridCol w:w="261"/>
      </w:tblGrid>
      <w:tr w:rsidR="00D571DE" w:rsidRPr="00DB435C" w14:paraId="53731D43" w14:textId="77777777" w:rsidTr="007D69CB">
        <w:trPr>
          <w:trHeight w:val="370"/>
        </w:trPr>
        <w:tc>
          <w:tcPr>
            <w:tcW w:w="1858" w:type="pct"/>
          </w:tcPr>
          <w:p w14:paraId="35BCBD32" w14:textId="77777777" w:rsidR="00D571DE" w:rsidRPr="00DB435C" w:rsidRDefault="00D571DE" w:rsidP="00085614">
            <w:pPr>
              <w:rPr>
                <w:color w:val="000000" w:themeColor="text1"/>
              </w:rPr>
            </w:pPr>
          </w:p>
        </w:tc>
        <w:tc>
          <w:tcPr>
            <w:tcW w:w="1458" w:type="pct"/>
          </w:tcPr>
          <w:p w14:paraId="24B2F072" w14:textId="77777777" w:rsidR="00D571DE" w:rsidRPr="00DB435C" w:rsidRDefault="00D571DE" w:rsidP="00085614">
            <w:pPr>
              <w:jc w:val="right"/>
              <w:rPr>
                <w:b/>
                <w:color w:val="000000" w:themeColor="text1"/>
              </w:rPr>
            </w:pPr>
            <w:r w:rsidRPr="00DB435C">
              <w:rPr>
                <w:b/>
                <w:color w:val="000000" w:themeColor="text1"/>
              </w:rPr>
              <w:t xml:space="preserve">Unrestricted </w:t>
            </w:r>
          </w:p>
          <w:p w14:paraId="7FBF119D" w14:textId="77777777" w:rsidR="00D571DE" w:rsidRPr="00DB435C" w:rsidRDefault="00D571DE" w:rsidP="00085614">
            <w:pPr>
              <w:jc w:val="right"/>
              <w:rPr>
                <w:b/>
                <w:color w:val="000000" w:themeColor="text1"/>
              </w:rPr>
            </w:pPr>
            <w:r w:rsidRPr="00DB435C">
              <w:rPr>
                <w:b/>
                <w:color w:val="000000" w:themeColor="text1"/>
              </w:rPr>
              <w:t>funds</w:t>
            </w:r>
          </w:p>
        </w:tc>
        <w:tc>
          <w:tcPr>
            <w:tcW w:w="775" w:type="pct"/>
          </w:tcPr>
          <w:p w14:paraId="6013A9D2" w14:textId="77777777" w:rsidR="00D571DE" w:rsidRPr="00DB435C" w:rsidRDefault="00D571DE" w:rsidP="00085614">
            <w:pPr>
              <w:jc w:val="right"/>
              <w:rPr>
                <w:b/>
                <w:color w:val="000000" w:themeColor="text1"/>
              </w:rPr>
            </w:pPr>
            <w:r w:rsidRPr="00DB435C">
              <w:rPr>
                <w:b/>
                <w:color w:val="000000" w:themeColor="text1"/>
              </w:rPr>
              <w:t>Year ended</w:t>
            </w:r>
          </w:p>
          <w:p w14:paraId="6D66CBCE" w14:textId="4E50CE5C" w:rsidR="00D571DE" w:rsidRPr="00DB435C" w:rsidRDefault="00D571DE" w:rsidP="00D571DE">
            <w:pPr>
              <w:jc w:val="right"/>
              <w:rPr>
                <w:b/>
                <w:color w:val="000000" w:themeColor="text1"/>
              </w:rPr>
            </w:pPr>
            <w:r w:rsidRPr="00DB435C">
              <w:rPr>
                <w:b/>
                <w:color w:val="000000" w:themeColor="text1"/>
              </w:rPr>
              <w:t xml:space="preserve">31 March </w:t>
            </w:r>
            <w:r w:rsidR="00B55519">
              <w:rPr>
                <w:b/>
                <w:color w:val="000000" w:themeColor="text1"/>
              </w:rPr>
              <w:t>202</w:t>
            </w:r>
            <w:r w:rsidR="00815D6B">
              <w:rPr>
                <w:b/>
                <w:color w:val="000000" w:themeColor="text1"/>
              </w:rPr>
              <w:t>4</w:t>
            </w:r>
          </w:p>
        </w:tc>
        <w:tc>
          <w:tcPr>
            <w:tcW w:w="775" w:type="pct"/>
          </w:tcPr>
          <w:p w14:paraId="1BA59AF8" w14:textId="1C9D86A9" w:rsidR="00D571DE" w:rsidRPr="00DB435C" w:rsidRDefault="00101889" w:rsidP="00085614">
            <w:pPr>
              <w:rPr>
                <w:b/>
                <w:color w:val="000000" w:themeColor="text1"/>
              </w:rPr>
            </w:pPr>
            <w:r>
              <w:rPr>
                <w:b/>
                <w:color w:val="000000" w:themeColor="text1"/>
              </w:rPr>
              <w:t xml:space="preserve">     </w:t>
            </w:r>
            <w:r w:rsidR="00D571DE" w:rsidRPr="00DB435C">
              <w:rPr>
                <w:b/>
                <w:color w:val="000000" w:themeColor="text1"/>
              </w:rPr>
              <w:t>Year ended</w:t>
            </w:r>
          </w:p>
          <w:p w14:paraId="3B36DCC2" w14:textId="2C347E92" w:rsidR="00D571DE" w:rsidRPr="00DB435C" w:rsidRDefault="00D571DE" w:rsidP="00D571DE">
            <w:pPr>
              <w:jc w:val="right"/>
              <w:rPr>
                <w:b/>
                <w:color w:val="000000" w:themeColor="text1"/>
              </w:rPr>
            </w:pPr>
            <w:r w:rsidRPr="00DB435C">
              <w:rPr>
                <w:b/>
                <w:color w:val="000000" w:themeColor="text1"/>
              </w:rPr>
              <w:t>31 March 20</w:t>
            </w:r>
            <w:r w:rsidR="005A4BA9">
              <w:rPr>
                <w:b/>
                <w:color w:val="000000" w:themeColor="text1"/>
              </w:rPr>
              <w:t>2</w:t>
            </w:r>
            <w:r w:rsidR="00815D6B">
              <w:rPr>
                <w:b/>
                <w:color w:val="000000" w:themeColor="text1"/>
              </w:rPr>
              <w:t>3</w:t>
            </w:r>
          </w:p>
        </w:tc>
        <w:tc>
          <w:tcPr>
            <w:tcW w:w="134" w:type="pct"/>
          </w:tcPr>
          <w:p w14:paraId="42BFCEF3" w14:textId="77777777" w:rsidR="00D571DE" w:rsidRPr="00DB435C" w:rsidRDefault="00D571DE" w:rsidP="00085614">
            <w:pPr>
              <w:jc w:val="right"/>
              <w:rPr>
                <w:b/>
                <w:color w:val="000000" w:themeColor="text1"/>
              </w:rPr>
            </w:pPr>
          </w:p>
        </w:tc>
      </w:tr>
      <w:tr w:rsidR="00D571DE" w:rsidRPr="00DB435C" w14:paraId="62992180" w14:textId="77777777" w:rsidTr="007D69CB">
        <w:trPr>
          <w:gridAfter w:val="1"/>
          <w:wAfter w:w="134" w:type="pct"/>
          <w:trHeight w:val="126"/>
        </w:trPr>
        <w:tc>
          <w:tcPr>
            <w:tcW w:w="1858" w:type="pct"/>
          </w:tcPr>
          <w:p w14:paraId="02367D25" w14:textId="77777777" w:rsidR="00D571DE" w:rsidRPr="00DB435C" w:rsidRDefault="00D571DE" w:rsidP="00085614">
            <w:pPr>
              <w:jc w:val="left"/>
              <w:rPr>
                <w:color w:val="000000" w:themeColor="text1"/>
              </w:rPr>
            </w:pPr>
            <w:r w:rsidRPr="00DB435C">
              <w:rPr>
                <w:color w:val="000000" w:themeColor="text1"/>
              </w:rPr>
              <w:t>Contributions from Trust schools</w:t>
            </w:r>
          </w:p>
          <w:p w14:paraId="7F6B93D5" w14:textId="77777777" w:rsidR="00D571DE" w:rsidRDefault="00D571DE" w:rsidP="00085614">
            <w:pPr>
              <w:jc w:val="left"/>
              <w:rPr>
                <w:color w:val="000000" w:themeColor="text1"/>
              </w:rPr>
            </w:pPr>
            <w:r w:rsidRPr="00DB435C">
              <w:rPr>
                <w:color w:val="000000" w:themeColor="text1"/>
              </w:rPr>
              <w:t>Grant received</w:t>
            </w:r>
          </w:p>
          <w:p w14:paraId="5D1356B4" w14:textId="77777777" w:rsidR="00D571DE" w:rsidRDefault="00D571DE" w:rsidP="00085614">
            <w:pPr>
              <w:jc w:val="left"/>
              <w:rPr>
                <w:color w:val="000000" w:themeColor="text1"/>
              </w:rPr>
            </w:pPr>
          </w:p>
          <w:p w14:paraId="49F21FC4" w14:textId="77777777" w:rsidR="00D571DE" w:rsidRPr="00DB435C" w:rsidRDefault="00D571DE" w:rsidP="00085614">
            <w:pPr>
              <w:jc w:val="left"/>
              <w:rPr>
                <w:color w:val="000000" w:themeColor="text1"/>
              </w:rPr>
            </w:pPr>
          </w:p>
        </w:tc>
        <w:tc>
          <w:tcPr>
            <w:tcW w:w="1458" w:type="pct"/>
          </w:tcPr>
          <w:p w14:paraId="68B97D04" w14:textId="77777777" w:rsidR="00D571DE" w:rsidRPr="00DB435C" w:rsidRDefault="00D571DE" w:rsidP="00085614">
            <w:pPr>
              <w:jc w:val="right"/>
              <w:rPr>
                <w:color w:val="000000" w:themeColor="text1"/>
              </w:rPr>
            </w:pPr>
            <w:r w:rsidRPr="00DB435C">
              <w:rPr>
                <w:color w:val="000000" w:themeColor="text1"/>
              </w:rPr>
              <w:t>£12,000</w:t>
            </w:r>
          </w:p>
          <w:p w14:paraId="2EFDE1FD" w14:textId="77777777" w:rsidR="00D571DE" w:rsidRDefault="00D571DE" w:rsidP="00085614">
            <w:pPr>
              <w:jc w:val="right"/>
              <w:rPr>
                <w:color w:val="000000" w:themeColor="text1"/>
              </w:rPr>
            </w:pPr>
            <w:r w:rsidRPr="00DB435C">
              <w:rPr>
                <w:color w:val="000000" w:themeColor="text1"/>
              </w:rPr>
              <w:t>£0</w:t>
            </w:r>
          </w:p>
          <w:p w14:paraId="5CD37116" w14:textId="77777777" w:rsidR="00D571DE" w:rsidRPr="00D32E0E" w:rsidRDefault="00D571DE" w:rsidP="00085614">
            <w:pPr>
              <w:jc w:val="right"/>
              <w:rPr>
                <w:color w:val="000000" w:themeColor="text1"/>
                <w:u w:val="single"/>
              </w:rPr>
            </w:pPr>
            <w:r w:rsidRPr="00D32E0E">
              <w:rPr>
                <w:color w:val="000000" w:themeColor="text1"/>
                <w:u w:val="single"/>
              </w:rPr>
              <w:t>£</w:t>
            </w:r>
            <w:r w:rsidR="005A4BA9" w:rsidRPr="00D32E0E">
              <w:rPr>
                <w:color w:val="000000" w:themeColor="text1"/>
                <w:u w:val="single"/>
              </w:rPr>
              <w:t>12,000</w:t>
            </w:r>
          </w:p>
          <w:p w14:paraId="36A65274" w14:textId="48CA88A0" w:rsidR="00D571DE" w:rsidRPr="00DB435C" w:rsidRDefault="00D571DE" w:rsidP="00D571DE">
            <w:pPr>
              <w:ind w:left="1324"/>
              <w:jc w:val="right"/>
              <w:rPr>
                <w:color w:val="000000" w:themeColor="text1"/>
                <w:u w:val="thick"/>
              </w:rPr>
            </w:pPr>
          </w:p>
        </w:tc>
        <w:tc>
          <w:tcPr>
            <w:tcW w:w="775" w:type="pct"/>
          </w:tcPr>
          <w:p w14:paraId="25B5F07A" w14:textId="77777777" w:rsidR="00D571DE" w:rsidRPr="00DB435C" w:rsidRDefault="00D571DE" w:rsidP="00085614">
            <w:pPr>
              <w:jc w:val="right"/>
              <w:rPr>
                <w:color w:val="000000" w:themeColor="text1"/>
              </w:rPr>
            </w:pPr>
            <w:r w:rsidRPr="00DB435C">
              <w:rPr>
                <w:color w:val="000000" w:themeColor="text1"/>
              </w:rPr>
              <w:t>£12,000</w:t>
            </w:r>
          </w:p>
          <w:p w14:paraId="4FD744F9" w14:textId="77777777" w:rsidR="00D571DE" w:rsidRPr="00DB435C" w:rsidRDefault="00D571DE" w:rsidP="00085614">
            <w:pPr>
              <w:jc w:val="right"/>
              <w:rPr>
                <w:color w:val="000000" w:themeColor="text1"/>
              </w:rPr>
            </w:pPr>
            <w:r w:rsidRPr="00DB435C">
              <w:rPr>
                <w:color w:val="000000" w:themeColor="text1"/>
              </w:rPr>
              <w:t>£</w:t>
            </w:r>
            <w:r w:rsidR="005A4BA9">
              <w:rPr>
                <w:color w:val="000000" w:themeColor="text1"/>
              </w:rPr>
              <w:t>0</w:t>
            </w:r>
          </w:p>
          <w:p w14:paraId="107DD755" w14:textId="2094D202" w:rsidR="00D571DE" w:rsidRPr="00DB435C" w:rsidRDefault="00D571DE" w:rsidP="00085614">
            <w:pPr>
              <w:jc w:val="right"/>
              <w:rPr>
                <w:color w:val="000000" w:themeColor="text1"/>
                <w:u w:val="thick"/>
              </w:rPr>
            </w:pPr>
            <w:r w:rsidRPr="00DB435C">
              <w:rPr>
                <w:color w:val="000000" w:themeColor="text1"/>
                <w:u w:val="thick"/>
              </w:rPr>
              <w:t>£12,</w:t>
            </w:r>
            <w:r w:rsidR="00101889">
              <w:rPr>
                <w:color w:val="000000" w:themeColor="text1"/>
                <w:u w:val="thick"/>
              </w:rPr>
              <w:t>0</w:t>
            </w:r>
            <w:r w:rsidRPr="00DB435C">
              <w:rPr>
                <w:color w:val="000000" w:themeColor="text1"/>
                <w:u w:val="thick"/>
              </w:rPr>
              <w:t>00</w:t>
            </w:r>
          </w:p>
        </w:tc>
        <w:tc>
          <w:tcPr>
            <w:tcW w:w="775" w:type="pct"/>
          </w:tcPr>
          <w:p w14:paraId="46BA874F" w14:textId="77777777" w:rsidR="005A4BA9" w:rsidRPr="00DB435C" w:rsidRDefault="005A4BA9" w:rsidP="005A4BA9">
            <w:pPr>
              <w:jc w:val="right"/>
              <w:rPr>
                <w:color w:val="000000" w:themeColor="text1"/>
              </w:rPr>
            </w:pPr>
            <w:r w:rsidRPr="00DB435C">
              <w:rPr>
                <w:color w:val="000000" w:themeColor="text1"/>
              </w:rPr>
              <w:t>£12,000</w:t>
            </w:r>
          </w:p>
          <w:p w14:paraId="7CE5BAB6" w14:textId="761B3440" w:rsidR="005A4BA9" w:rsidRPr="00DB435C" w:rsidRDefault="005A4BA9" w:rsidP="005A4BA9">
            <w:pPr>
              <w:jc w:val="right"/>
              <w:rPr>
                <w:color w:val="000000" w:themeColor="text1"/>
              </w:rPr>
            </w:pPr>
            <w:r w:rsidRPr="00DB435C">
              <w:rPr>
                <w:color w:val="000000" w:themeColor="text1"/>
              </w:rPr>
              <w:t>£</w:t>
            </w:r>
            <w:r w:rsidR="00C81F8C">
              <w:rPr>
                <w:color w:val="000000" w:themeColor="text1"/>
              </w:rPr>
              <w:t>0</w:t>
            </w:r>
          </w:p>
          <w:p w14:paraId="1438D03B" w14:textId="2C89DB98" w:rsidR="00D571DE" w:rsidRPr="00DB435C" w:rsidRDefault="005A4BA9" w:rsidP="005A4BA9">
            <w:pPr>
              <w:jc w:val="right"/>
              <w:rPr>
                <w:color w:val="000000" w:themeColor="text1"/>
              </w:rPr>
            </w:pPr>
            <w:r w:rsidRPr="00DB435C">
              <w:rPr>
                <w:color w:val="000000" w:themeColor="text1"/>
                <w:u w:val="thick"/>
              </w:rPr>
              <w:t>£1</w:t>
            </w:r>
            <w:r w:rsidR="00C81F8C">
              <w:rPr>
                <w:color w:val="000000" w:themeColor="text1"/>
                <w:u w:val="thick"/>
              </w:rPr>
              <w:t>2</w:t>
            </w:r>
            <w:r>
              <w:rPr>
                <w:color w:val="000000" w:themeColor="text1"/>
                <w:u w:val="thick"/>
              </w:rPr>
              <w:t>,000</w:t>
            </w:r>
          </w:p>
        </w:tc>
      </w:tr>
    </w:tbl>
    <w:p w14:paraId="27A722F0" w14:textId="77777777" w:rsidR="005D4CBB" w:rsidRPr="00DB435C" w:rsidRDefault="005D4CBB" w:rsidP="005D4CBB">
      <w:pPr>
        <w:rPr>
          <w:b/>
          <w:color w:val="000000" w:themeColor="text1"/>
        </w:rPr>
      </w:pPr>
    </w:p>
    <w:p w14:paraId="51F41931" w14:textId="77777777" w:rsidR="005D4CBB" w:rsidRPr="00DB435C" w:rsidRDefault="005D4CBB" w:rsidP="005D4CBB">
      <w:pPr>
        <w:numPr>
          <w:ilvl w:val="0"/>
          <w:numId w:val="12"/>
        </w:numPr>
        <w:rPr>
          <w:b/>
          <w:color w:val="000000" w:themeColor="text1"/>
        </w:rPr>
      </w:pPr>
      <w:r w:rsidRPr="00DB435C">
        <w:rPr>
          <w:b/>
          <w:color w:val="000000" w:themeColor="text1"/>
        </w:rPr>
        <w:t xml:space="preserve">Cost of charitable activities – by fund type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8"/>
        <w:gridCol w:w="1574"/>
        <w:gridCol w:w="1512"/>
        <w:gridCol w:w="1648"/>
      </w:tblGrid>
      <w:tr w:rsidR="00D571DE" w:rsidRPr="00DB435C" w14:paraId="22721928" w14:textId="77777777" w:rsidTr="00A70A9D">
        <w:trPr>
          <w:trHeight w:val="840"/>
        </w:trPr>
        <w:tc>
          <w:tcPr>
            <w:tcW w:w="2573" w:type="pct"/>
          </w:tcPr>
          <w:p w14:paraId="1C775BFF" w14:textId="77777777" w:rsidR="00D571DE" w:rsidRPr="00DB435C" w:rsidRDefault="00D571DE" w:rsidP="00085614">
            <w:pPr>
              <w:rPr>
                <w:color w:val="000000" w:themeColor="text1"/>
              </w:rPr>
            </w:pPr>
          </w:p>
        </w:tc>
        <w:tc>
          <w:tcPr>
            <w:tcW w:w="807" w:type="pct"/>
          </w:tcPr>
          <w:p w14:paraId="2A110E65" w14:textId="77777777" w:rsidR="00D571DE" w:rsidRPr="00DB435C" w:rsidRDefault="00D571DE" w:rsidP="00085614">
            <w:pPr>
              <w:jc w:val="right"/>
              <w:rPr>
                <w:b/>
                <w:color w:val="000000" w:themeColor="text1"/>
              </w:rPr>
            </w:pPr>
            <w:r w:rsidRPr="00DB435C">
              <w:rPr>
                <w:b/>
                <w:color w:val="000000" w:themeColor="text1"/>
              </w:rPr>
              <w:t>Unrestricted</w:t>
            </w:r>
          </w:p>
          <w:p w14:paraId="6B61FA7A" w14:textId="77777777" w:rsidR="00D571DE" w:rsidRPr="00DB435C" w:rsidRDefault="00D571DE" w:rsidP="00085614">
            <w:pPr>
              <w:jc w:val="right"/>
              <w:rPr>
                <w:b/>
                <w:color w:val="000000" w:themeColor="text1"/>
              </w:rPr>
            </w:pPr>
            <w:r w:rsidRPr="00DB435C">
              <w:rPr>
                <w:b/>
                <w:color w:val="000000" w:themeColor="text1"/>
              </w:rPr>
              <w:t xml:space="preserve"> funds</w:t>
            </w:r>
          </w:p>
        </w:tc>
        <w:tc>
          <w:tcPr>
            <w:tcW w:w="775" w:type="pct"/>
          </w:tcPr>
          <w:p w14:paraId="28D30698" w14:textId="77777777" w:rsidR="00D571DE" w:rsidRPr="00DB435C" w:rsidRDefault="00D571DE" w:rsidP="00085614">
            <w:pPr>
              <w:jc w:val="right"/>
              <w:rPr>
                <w:b/>
                <w:color w:val="000000" w:themeColor="text1"/>
              </w:rPr>
            </w:pPr>
            <w:r w:rsidRPr="00DB435C">
              <w:rPr>
                <w:b/>
                <w:color w:val="000000" w:themeColor="text1"/>
              </w:rPr>
              <w:t xml:space="preserve">Year ended </w:t>
            </w:r>
          </w:p>
          <w:p w14:paraId="42B0BAD4" w14:textId="77777777" w:rsidR="00D571DE" w:rsidRPr="00DB435C" w:rsidRDefault="00D571DE" w:rsidP="00085614">
            <w:pPr>
              <w:jc w:val="right"/>
              <w:rPr>
                <w:b/>
                <w:color w:val="000000" w:themeColor="text1"/>
              </w:rPr>
            </w:pPr>
            <w:r w:rsidRPr="00DB435C">
              <w:rPr>
                <w:b/>
                <w:color w:val="000000" w:themeColor="text1"/>
              </w:rPr>
              <w:t>31 March</w:t>
            </w:r>
          </w:p>
          <w:p w14:paraId="10FC270B" w14:textId="299C65D1" w:rsidR="00D571DE" w:rsidRPr="00DB435C" w:rsidRDefault="00D571DE" w:rsidP="00D571DE">
            <w:pPr>
              <w:jc w:val="right"/>
              <w:rPr>
                <w:b/>
                <w:color w:val="000000" w:themeColor="text1"/>
              </w:rPr>
            </w:pPr>
            <w:r w:rsidRPr="00DB435C">
              <w:rPr>
                <w:b/>
                <w:color w:val="000000" w:themeColor="text1"/>
              </w:rPr>
              <w:t xml:space="preserve"> </w:t>
            </w:r>
            <w:r w:rsidR="00B55519">
              <w:rPr>
                <w:b/>
                <w:color w:val="000000" w:themeColor="text1"/>
              </w:rPr>
              <w:t>202</w:t>
            </w:r>
            <w:r w:rsidR="00815D6B">
              <w:rPr>
                <w:b/>
                <w:color w:val="000000" w:themeColor="text1"/>
              </w:rPr>
              <w:t>4</w:t>
            </w:r>
          </w:p>
        </w:tc>
        <w:tc>
          <w:tcPr>
            <w:tcW w:w="845" w:type="pct"/>
          </w:tcPr>
          <w:p w14:paraId="3472842C" w14:textId="77777777" w:rsidR="00D571DE" w:rsidRPr="00DB435C" w:rsidRDefault="00D571DE" w:rsidP="00085614">
            <w:pPr>
              <w:jc w:val="right"/>
              <w:rPr>
                <w:b/>
                <w:color w:val="000000" w:themeColor="text1"/>
              </w:rPr>
            </w:pPr>
            <w:r w:rsidRPr="00DB435C">
              <w:rPr>
                <w:b/>
                <w:color w:val="000000" w:themeColor="text1"/>
              </w:rPr>
              <w:t xml:space="preserve">Year ended </w:t>
            </w:r>
          </w:p>
          <w:p w14:paraId="28456826" w14:textId="77777777" w:rsidR="00D571DE" w:rsidRPr="00DB435C" w:rsidRDefault="00D571DE" w:rsidP="00085614">
            <w:pPr>
              <w:jc w:val="right"/>
              <w:rPr>
                <w:b/>
                <w:color w:val="000000" w:themeColor="text1"/>
              </w:rPr>
            </w:pPr>
            <w:r w:rsidRPr="00DB435C">
              <w:rPr>
                <w:b/>
                <w:color w:val="000000" w:themeColor="text1"/>
              </w:rPr>
              <w:t>31 March</w:t>
            </w:r>
          </w:p>
          <w:p w14:paraId="09B93D52" w14:textId="7F7445AD" w:rsidR="00D571DE" w:rsidRPr="00DB435C" w:rsidRDefault="00D571DE" w:rsidP="00D571DE">
            <w:pPr>
              <w:jc w:val="right"/>
              <w:rPr>
                <w:b/>
                <w:color w:val="000000" w:themeColor="text1"/>
              </w:rPr>
            </w:pPr>
            <w:r w:rsidRPr="00DB435C">
              <w:rPr>
                <w:b/>
                <w:color w:val="000000" w:themeColor="text1"/>
              </w:rPr>
              <w:t xml:space="preserve"> 20</w:t>
            </w:r>
            <w:r w:rsidR="005A4BA9">
              <w:rPr>
                <w:b/>
                <w:color w:val="000000" w:themeColor="text1"/>
              </w:rPr>
              <w:t>2</w:t>
            </w:r>
            <w:r w:rsidR="00815D6B">
              <w:rPr>
                <w:b/>
                <w:color w:val="000000" w:themeColor="text1"/>
              </w:rPr>
              <w:t>3</w:t>
            </w:r>
          </w:p>
        </w:tc>
      </w:tr>
      <w:tr w:rsidR="005A4BA9" w:rsidRPr="00DB435C" w14:paraId="5D739554" w14:textId="77777777" w:rsidTr="00A70A9D">
        <w:trPr>
          <w:trHeight w:val="288"/>
        </w:trPr>
        <w:tc>
          <w:tcPr>
            <w:tcW w:w="2573" w:type="pct"/>
          </w:tcPr>
          <w:p w14:paraId="0E3BC703" w14:textId="77777777" w:rsidR="005A4BA9" w:rsidRPr="00DB435C" w:rsidRDefault="005A4BA9" w:rsidP="005A4BA9">
            <w:pPr>
              <w:jc w:val="right"/>
              <w:rPr>
                <w:color w:val="000000" w:themeColor="text1"/>
              </w:rPr>
            </w:pPr>
            <w:r w:rsidRPr="00DB435C">
              <w:rPr>
                <w:color w:val="000000" w:themeColor="text1"/>
              </w:rPr>
              <w:t>Children’s and community events</w:t>
            </w:r>
          </w:p>
        </w:tc>
        <w:tc>
          <w:tcPr>
            <w:tcW w:w="807" w:type="pct"/>
          </w:tcPr>
          <w:p w14:paraId="264E6966" w14:textId="77777777" w:rsidR="005A4BA9" w:rsidRPr="00DB435C" w:rsidRDefault="005A4BA9" w:rsidP="005A4BA9">
            <w:pPr>
              <w:jc w:val="right"/>
              <w:rPr>
                <w:color w:val="000000" w:themeColor="text1"/>
              </w:rPr>
            </w:pPr>
            <w:r w:rsidRPr="00DB435C">
              <w:rPr>
                <w:color w:val="000000" w:themeColor="text1"/>
              </w:rPr>
              <w:t>£</w:t>
            </w:r>
            <w:r>
              <w:rPr>
                <w:color w:val="000000" w:themeColor="text1"/>
              </w:rPr>
              <w:t>0</w:t>
            </w:r>
          </w:p>
        </w:tc>
        <w:tc>
          <w:tcPr>
            <w:tcW w:w="775" w:type="pct"/>
          </w:tcPr>
          <w:p w14:paraId="292E4772" w14:textId="77777777" w:rsidR="005A4BA9" w:rsidRPr="00DB435C" w:rsidRDefault="005A4BA9" w:rsidP="005A4BA9">
            <w:pPr>
              <w:jc w:val="right"/>
              <w:rPr>
                <w:color w:val="000000" w:themeColor="text1"/>
              </w:rPr>
            </w:pPr>
            <w:r w:rsidRPr="00DB435C">
              <w:rPr>
                <w:color w:val="000000" w:themeColor="text1"/>
              </w:rPr>
              <w:t>£</w:t>
            </w:r>
            <w:r>
              <w:rPr>
                <w:color w:val="000000" w:themeColor="text1"/>
              </w:rPr>
              <w:t>0</w:t>
            </w:r>
          </w:p>
        </w:tc>
        <w:tc>
          <w:tcPr>
            <w:tcW w:w="845" w:type="pct"/>
          </w:tcPr>
          <w:p w14:paraId="6F77AEA3" w14:textId="4C7BE714" w:rsidR="005A4BA9" w:rsidRPr="00DB435C" w:rsidRDefault="005A4BA9" w:rsidP="005A4BA9">
            <w:pPr>
              <w:jc w:val="right"/>
              <w:rPr>
                <w:color w:val="000000" w:themeColor="text1"/>
              </w:rPr>
            </w:pPr>
            <w:r w:rsidRPr="00DB435C">
              <w:rPr>
                <w:color w:val="000000" w:themeColor="text1"/>
              </w:rPr>
              <w:t>£</w:t>
            </w:r>
            <w:r w:rsidR="001D07FE">
              <w:rPr>
                <w:color w:val="000000" w:themeColor="text1"/>
              </w:rPr>
              <w:t>0</w:t>
            </w:r>
          </w:p>
        </w:tc>
      </w:tr>
      <w:tr w:rsidR="005A4BA9" w:rsidRPr="00DB435C" w14:paraId="66AE8805" w14:textId="77777777" w:rsidTr="00A70A9D">
        <w:trPr>
          <w:trHeight w:val="288"/>
        </w:trPr>
        <w:tc>
          <w:tcPr>
            <w:tcW w:w="2573" w:type="pct"/>
          </w:tcPr>
          <w:p w14:paraId="3634A9EF" w14:textId="77777777" w:rsidR="005A4BA9" w:rsidRPr="00DB435C" w:rsidRDefault="005A4BA9" w:rsidP="005A4BA9">
            <w:pPr>
              <w:jc w:val="right"/>
              <w:rPr>
                <w:color w:val="000000" w:themeColor="text1"/>
              </w:rPr>
            </w:pPr>
            <w:r w:rsidRPr="00DB435C">
              <w:rPr>
                <w:color w:val="000000" w:themeColor="text1"/>
              </w:rPr>
              <w:t>Professional development</w:t>
            </w:r>
          </w:p>
        </w:tc>
        <w:tc>
          <w:tcPr>
            <w:tcW w:w="807" w:type="pct"/>
          </w:tcPr>
          <w:p w14:paraId="1D67F750" w14:textId="77777777" w:rsidR="005A4BA9" w:rsidRPr="00DB435C" w:rsidRDefault="005A4BA9" w:rsidP="005A4BA9">
            <w:pPr>
              <w:jc w:val="right"/>
              <w:rPr>
                <w:color w:val="000000" w:themeColor="text1"/>
              </w:rPr>
            </w:pPr>
            <w:r w:rsidRPr="00DB435C">
              <w:rPr>
                <w:color w:val="000000" w:themeColor="text1"/>
              </w:rPr>
              <w:t>£</w:t>
            </w:r>
            <w:r>
              <w:rPr>
                <w:color w:val="000000" w:themeColor="text1"/>
              </w:rPr>
              <w:t>0</w:t>
            </w:r>
          </w:p>
        </w:tc>
        <w:tc>
          <w:tcPr>
            <w:tcW w:w="775" w:type="pct"/>
          </w:tcPr>
          <w:p w14:paraId="38878876" w14:textId="77777777" w:rsidR="005A4BA9" w:rsidRPr="00DB435C" w:rsidRDefault="005A4BA9" w:rsidP="005A4BA9">
            <w:pPr>
              <w:jc w:val="right"/>
              <w:rPr>
                <w:color w:val="000000" w:themeColor="text1"/>
              </w:rPr>
            </w:pPr>
            <w:r w:rsidRPr="00DB435C">
              <w:rPr>
                <w:color w:val="000000" w:themeColor="text1"/>
              </w:rPr>
              <w:t>£</w:t>
            </w:r>
            <w:r>
              <w:rPr>
                <w:color w:val="000000" w:themeColor="text1"/>
              </w:rPr>
              <w:t>0</w:t>
            </w:r>
          </w:p>
        </w:tc>
        <w:tc>
          <w:tcPr>
            <w:tcW w:w="845" w:type="pct"/>
          </w:tcPr>
          <w:p w14:paraId="428AECE3" w14:textId="74EF9656" w:rsidR="005A4BA9" w:rsidRPr="00DB435C" w:rsidRDefault="005A4BA9" w:rsidP="005A4BA9">
            <w:pPr>
              <w:jc w:val="right"/>
              <w:rPr>
                <w:color w:val="000000" w:themeColor="text1"/>
              </w:rPr>
            </w:pPr>
            <w:r w:rsidRPr="00DB435C">
              <w:rPr>
                <w:color w:val="000000" w:themeColor="text1"/>
              </w:rPr>
              <w:t>£</w:t>
            </w:r>
            <w:r w:rsidR="001D07FE">
              <w:rPr>
                <w:color w:val="000000" w:themeColor="text1"/>
              </w:rPr>
              <w:t>0</w:t>
            </w:r>
          </w:p>
        </w:tc>
      </w:tr>
      <w:tr w:rsidR="005A4BA9" w:rsidRPr="00DB435C" w14:paraId="53DE521E" w14:textId="77777777" w:rsidTr="00A70A9D">
        <w:trPr>
          <w:trHeight w:val="288"/>
        </w:trPr>
        <w:tc>
          <w:tcPr>
            <w:tcW w:w="2573" w:type="pct"/>
          </w:tcPr>
          <w:p w14:paraId="50A51390" w14:textId="77777777" w:rsidR="005A4BA9" w:rsidRPr="00DB435C" w:rsidRDefault="005A4BA9" w:rsidP="005A4BA9">
            <w:pPr>
              <w:jc w:val="right"/>
              <w:rPr>
                <w:color w:val="000000" w:themeColor="text1"/>
              </w:rPr>
            </w:pPr>
          </w:p>
        </w:tc>
        <w:tc>
          <w:tcPr>
            <w:tcW w:w="807" w:type="pct"/>
          </w:tcPr>
          <w:p w14:paraId="67EC5CCB" w14:textId="77777777" w:rsidR="005A4BA9" w:rsidRPr="00DB435C" w:rsidRDefault="005A4BA9" w:rsidP="005A4BA9">
            <w:pPr>
              <w:jc w:val="right"/>
              <w:rPr>
                <w:color w:val="000000" w:themeColor="text1"/>
                <w:u w:val="thick"/>
              </w:rPr>
            </w:pPr>
            <w:r w:rsidRPr="00DB435C">
              <w:rPr>
                <w:color w:val="000000" w:themeColor="text1"/>
                <w:u w:val="thick"/>
              </w:rPr>
              <w:t>£</w:t>
            </w:r>
            <w:r>
              <w:rPr>
                <w:color w:val="000000" w:themeColor="text1"/>
                <w:u w:val="thick"/>
              </w:rPr>
              <w:t>0</w:t>
            </w:r>
          </w:p>
        </w:tc>
        <w:tc>
          <w:tcPr>
            <w:tcW w:w="775" w:type="pct"/>
          </w:tcPr>
          <w:p w14:paraId="71B0BDA5" w14:textId="77777777" w:rsidR="005A4BA9" w:rsidRPr="00DB435C" w:rsidRDefault="005A4BA9" w:rsidP="005A4BA9">
            <w:pPr>
              <w:jc w:val="right"/>
              <w:rPr>
                <w:color w:val="000000" w:themeColor="text1"/>
                <w:u w:val="thick"/>
              </w:rPr>
            </w:pPr>
            <w:r w:rsidRPr="00DB435C">
              <w:rPr>
                <w:color w:val="000000" w:themeColor="text1"/>
                <w:u w:val="thick"/>
              </w:rPr>
              <w:t>£</w:t>
            </w:r>
            <w:r>
              <w:rPr>
                <w:color w:val="000000" w:themeColor="text1"/>
                <w:u w:val="thick"/>
              </w:rPr>
              <w:t>0</w:t>
            </w:r>
          </w:p>
        </w:tc>
        <w:tc>
          <w:tcPr>
            <w:tcW w:w="845" w:type="pct"/>
          </w:tcPr>
          <w:p w14:paraId="24686458" w14:textId="44E3D135" w:rsidR="005A4BA9" w:rsidRPr="00DB435C" w:rsidRDefault="005A4BA9" w:rsidP="005A4BA9">
            <w:pPr>
              <w:jc w:val="right"/>
              <w:rPr>
                <w:color w:val="000000" w:themeColor="text1"/>
                <w:u w:val="thick"/>
              </w:rPr>
            </w:pPr>
            <w:r w:rsidRPr="00DB435C">
              <w:rPr>
                <w:color w:val="000000" w:themeColor="text1"/>
                <w:u w:val="thick"/>
              </w:rPr>
              <w:t>£</w:t>
            </w:r>
            <w:r w:rsidR="006A7D18">
              <w:rPr>
                <w:color w:val="000000" w:themeColor="text1"/>
                <w:u w:val="thick"/>
              </w:rPr>
              <w:t>0</w:t>
            </w:r>
          </w:p>
        </w:tc>
      </w:tr>
      <w:tr w:rsidR="00D571DE" w:rsidRPr="00DB435C" w14:paraId="027E0C3E" w14:textId="77777777" w:rsidTr="00A70A9D">
        <w:trPr>
          <w:trHeight w:val="288"/>
        </w:trPr>
        <w:tc>
          <w:tcPr>
            <w:tcW w:w="2573" w:type="pct"/>
          </w:tcPr>
          <w:p w14:paraId="1301340D" w14:textId="77777777" w:rsidR="00D571DE" w:rsidRPr="00DB435C" w:rsidRDefault="00D571DE" w:rsidP="00085614">
            <w:pPr>
              <w:jc w:val="right"/>
              <w:rPr>
                <w:color w:val="000000" w:themeColor="text1"/>
              </w:rPr>
            </w:pPr>
          </w:p>
        </w:tc>
        <w:tc>
          <w:tcPr>
            <w:tcW w:w="807" w:type="pct"/>
          </w:tcPr>
          <w:p w14:paraId="30368076" w14:textId="77777777" w:rsidR="00D571DE" w:rsidRPr="00DB435C" w:rsidRDefault="00D571DE" w:rsidP="00085614">
            <w:pPr>
              <w:jc w:val="right"/>
              <w:rPr>
                <w:color w:val="000000" w:themeColor="text1"/>
                <w:u w:val="thick"/>
              </w:rPr>
            </w:pPr>
          </w:p>
        </w:tc>
        <w:tc>
          <w:tcPr>
            <w:tcW w:w="775" w:type="pct"/>
          </w:tcPr>
          <w:p w14:paraId="35EAE903" w14:textId="77777777" w:rsidR="00D571DE" w:rsidRPr="00DB435C" w:rsidRDefault="00D571DE" w:rsidP="00085614">
            <w:pPr>
              <w:jc w:val="right"/>
              <w:rPr>
                <w:color w:val="000000" w:themeColor="text1"/>
                <w:u w:val="thick"/>
              </w:rPr>
            </w:pPr>
          </w:p>
        </w:tc>
        <w:tc>
          <w:tcPr>
            <w:tcW w:w="845" w:type="pct"/>
          </w:tcPr>
          <w:p w14:paraId="0FF9F022" w14:textId="77777777" w:rsidR="00D571DE" w:rsidRPr="00DB435C" w:rsidRDefault="00D571DE" w:rsidP="00085614">
            <w:pPr>
              <w:jc w:val="right"/>
              <w:rPr>
                <w:color w:val="000000" w:themeColor="text1"/>
                <w:u w:val="thick"/>
              </w:rPr>
            </w:pPr>
          </w:p>
        </w:tc>
      </w:tr>
    </w:tbl>
    <w:p w14:paraId="38A8495E" w14:textId="77777777" w:rsidR="005D4CBB" w:rsidRPr="00DB435C" w:rsidRDefault="005D4CBB" w:rsidP="005D4CBB">
      <w:pPr>
        <w:rPr>
          <w:b/>
          <w:color w:val="000000" w:themeColor="text1"/>
        </w:rPr>
      </w:pPr>
    </w:p>
    <w:p w14:paraId="2B136063" w14:textId="77777777" w:rsidR="005D4CBB" w:rsidRPr="00DB435C" w:rsidRDefault="005D4CBB" w:rsidP="005D4CBB">
      <w:pPr>
        <w:numPr>
          <w:ilvl w:val="0"/>
          <w:numId w:val="12"/>
        </w:numPr>
        <w:rPr>
          <w:b/>
          <w:color w:val="000000" w:themeColor="text1"/>
        </w:rPr>
      </w:pPr>
      <w:r w:rsidRPr="00DB435C">
        <w:rPr>
          <w:b/>
          <w:color w:val="000000" w:themeColor="text1"/>
        </w:rPr>
        <w:t>Cost of charitable activities - by activity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1"/>
        <w:gridCol w:w="2859"/>
        <w:gridCol w:w="1627"/>
        <w:gridCol w:w="1865"/>
      </w:tblGrid>
      <w:tr w:rsidR="005A4BA9" w:rsidRPr="00DB435C" w14:paraId="7E45034B" w14:textId="77777777" w:rsidTr="00085614">
        <w:trPr>
          <w:trHeight w:val="840"/>
        </w:trPr>
        <w:tc>
          <w:tcPr>
            <w:tcW w:w="1744" w:type="pct"/>
          </w:tcPr>
          <w:p w14:paraId="21657A27" w14:textId="77777777" w:rsidR="005A4BA9" w:rsidRPr="00DB435C" w:rsidRDefault="005A4BA9" w:rsidP="005A4BA9">
            <w:pPr>
              <w:rPr>
                <w:color w:val="000000" w:themeColor="text1"/>
              </w:rPr>
            </w:pPr>
          </w:p>
        </w:tc>
        <w:tc>
          <w:tcPr>
            <w:tcW w:w="1466" w:type="pct"/>
          </w:tcPr>
          <w:p w14:paraId="4D0BE8E2" w14:textId="77777777" w:rsidR="005A4BA9" w:rsidRPr="00DB435C" w:rsidRDefault="005A4BA9" w:rsidP="005A4BA9">
            <w:pPr>
              <w:jc w:val="right"/>
              <w:rPr>
                <w:b/>
                <w:color w:val="000000" w:themeColor="text1"/>
              </w:rPr>
            </w:pPr>
            <w:r w:rsidRPr="00DB435C">
              <w:rPr>
                <w:b/>
                <w:color w:val="000000" w:themeColor="text1"/>
              </w:rPr>
              <w:t>Activities undertaken directly</w:t>
            </w:r>
          </w:p>
        </w:tc>
        <w:tc>
          <w:tcPr>
            <w:tcW w:w="834" w:type="pct"/>
          </w:tcPr>
          <w:p w14:paraId="5CF20137" w14:textId="77777777" w:rsidR="005A4BA9" w:rsidRPr="00DB435C" w:rsidRDefault="005A4BA9" w:rsidP="005A4BA9">
            <w:pPr>
              <w:jc w:val="right"/>
              <w:rPr>
                <w:b/>
                <w:color w:val="000000" w:themeColor="text1"/>
              </w:rPr>
            </w:pPr>
            <w:r w:rsidRPr="00DB435C">
              <w:rPr>
                <w:b/>
                <w:color w:val="000000" w:themeColor="text1"/>
              </w:rPr>
              <w:t xml:space="preserve">Year ended </w:t>
            </w:r>
          </w:p>
          <w:p w14:paraId="4B257006" w14:textId="77777777" w:rsidR="005A4BA9" w:rsidRPr="00DB435C" w:rsidRDefault="005A4BA9" w:rsidP="005A4BA9">
            <w:pPr>
              <w:jc w:val="right"/>
              <w:rPr>
                <w:b/>
                <w:color w:val="000000" w:themeColor="text1"/>
              </w:rPr>
            </w:pPr>
            <w:r w:rsidRPr="00DB435C">
              <w:rPr>
                <w:b/>
                <w:color w:val="000000" w:themeColor="text1"/>
              </w:rPr>
              <w:t>31 March</w:t>
            </w:r>
          </w:p>
          <w:p w14:paraId="7647763C" w14:textId="26AFFB0F" w:rsidR="005A4BA9" w:rsidRPr="00DB435C" w:rsidRDefault="005A4BA9" w:rsidP="005A4BA9">
            <w:pPr>
              <w:jc w:val="right"/>
              <w:rPr>
                <w:b/>
                <w:color w:val="000000" w:themeColor="text1"/>
              </w:rPr>
            </w:pPr>
            <w:r w:rsidRPr="00DB435C">
              <w:rPr>
                <w:b/>
                <w:color w:val="000000" w:themeColor="text1"/>
              </w:rPr>
              <w:t xml:space="preserve"> </w:t>
            </w:r>
            <w:r w:rsidR="00B55519">
              <w:rPr>
                <w:b/>
                <w:color w:val="000000" w:themeColor="text1"/>
              </w:rPr>
              <w:t>202</w:t>
            </w:r>
            <w:r w:rsidR="00815D6B">
              <w:rPr>
                <w:b/>
                <w:color w:val="000000" w:themeColor="text1"/>
              </w:rPr>
              <w:t>4</w:t>
            </w:r>
          </w:p>
        </w:tc>
        <w:tc>
          <w:tcPr>
            <w:tcW w:w="956" w:type="pct"/>
          </w:tcPr>
          <w:p w14:paraId="2E8FD6C1" w14:textId="77777777" w:rsidR="005A4BA9" w:rsidRPr="00DB435C" w:rsidRDefault="005A4BA9" w:rsidP="005A4BA9">
            <w:pPr>
              <w:jc w:val="right"/>
              <w:rPr>
                <w:b/>
                <w:color w:val="000000" w:themeColor="text1"/>
              </w:rPr>
            </w:pPr>
            <w:r w:rsidRPr="00DB435C">
              <w:rPr>
                <w:b/>
                <w:color w:val="000000" w:themeColor="text1"/>
              </w:rPr>
              <w:t xml:space="preserve">Year ended </w:t>
            </w:r>
          </w:p>
          <w:p w14:paraId="5F2E86CC" w14:textId="77777777" w:rsidR="005A4BA9" w:rsidRPr="00DB435C" w:rsidRDefault="005A4BA9" w:rsidP="005A4BA9">
            <w:pPr>
              <w:jc w:val="right"/>
              <w:rPr>
                <w:b/>
                <w:color w:val="000000" w:themeColor="text1"/>
              </w:rPr>
            </w:pPr>
            <w:r w:rsidRPr="00DB435C">
              <w:rPr>
                <w:b/>
                <w:color w:val="000000" w:themeColor="text1"/>
              </w:rPr>
              <w:t>31 March</w:t>
            </w:r>
          </w:p>
          <w:p w14:paraId="16F63467" w14:textId="7A2D1666" w:rsidR="005A4BA9" w:rsidRPr="00DB435C" w:rsidRDefault="005A4BA9" w:rsidP="005A4BA9">
            <w:pPr>
              <w:jc w:val="right"/>
              <w:rPr>
                <w:b/>
                <w:color w:val="000000" w:themeColor="text1"/>
              </w:rPr>
            </w:pPr>
            <w:r w:rsidRPr="00DB435C">
              <w:rPr>
                <w:b/>
                <w:color w:val="000000" w:themeColor="text1"/>
              </w:rPr>
              <w:t xml:space="preserve"> 20</w:t>
            </w:r>
            <w:r>
              <w:rPr>
                <w:b/>
                <w:color w:val="000000" w:themeColor="text1"/>
              </w:rPr>
              <w:t>2</w:t>
            </w:r>
            <w:r w:rsidR="00815D6B">
              <w:rPr>
                <w:b/>
                <w:color w:val="000000" w:themeColor="text1"/>
              </w:rPr>
              <w:t>3</w:t>
            </w:r>
          </w:p>
        </w:tc>
      </w:tr>
      <w:tr w:rsidR="005A4BA9" w:rsidRPr="00DB435C" w14:paraId="3C6597E8" w14:textId="77777777" w:rsidTr="00085614">
        <w:trPr>
          <w:trHeight w:val="288"/>
        </w:trPr>
        <w:tc>
          <w:tcPr>
            <w:tcW w:w="1744" w:type="pct"/>
          </w:tcPr>
          <w:p w14:paraId="389C5712" w14:textId="77777777" w:rsidR="005A4BA9" w:rsidRPr="00DB435C" w:rsidRDefault="005A4BA9" w:rsidP="005A4BA9">
            <w:pPr>
              <w:jc w:val="right"/>
              <w:rPr>
                <w:color w:val="000000" w:themeColor="text1"/>
              </w:rPr>
            </w:pPr>
            <w:r w:rsidRPr="00DB435C">
              <w:rPr>
                <w:color w:val="000000" w:themeColor="text1"/>
              </w:rPr>
              <w:t>Children’s and community events</w:t>
            </w:r>
          </w:p>
        </w:tc>
        <w:tc>
          <w:tcPr>
            <w:tcW w:w="1466" w:type="pct"/>
          </w:tcPr>
          <w:p w14:paraId="60C52D12" w14:textId="77777777" w:rsidR="005A4BA9" w:rsidRPr="00DB435C" w:rsidRDefault="005A4BA9" w:rsidP="005A4BA9">
            <w:pPr>
              <w:jc w:val="right"/>
              <w:rPr>
                <w:color w:val="000000" w:themeColor="text1"/>
              </w:rPr>
            </w:pPr>
            <w:r w:rsidRPr="00DB435C">
              <w:rPr>
                <w:color w:val="000000" w:themeColor="text1"/>
              </w:rPr>
              <w:t>£</w:t>
            </w:r>
            <w:r>
              <w:rPr>
                <w:color w:val="000000" w:themeColor="text1"/>
              </w:rPr>
              <w:t>0</w:t>
            </w:r>
          </w:p>
        </w:tc>
        <w:tc>
          <w:tcPr>
            <w:tcW w:w="834" w:type="pct"/>
          </w:tcPr>
          <w:p w14:paraId="075EFC16" w14:textId="77777777" w:rsidR="005A4BA9" w:rsidRPr="00DB435C" w:rsidRDefault="005A4BA9" w:rsidP="005A4BA9">
            <w:pPr>
              <w:jc w:val="right"/>
              <w:rPr>
                <w:color w:val="000000" w:themeColor="text1"/>
              </w:rPr>
            </w:pPr>
            <w:r w:rsidRPr="00DB435C">
              <w:rPr>
                <w:color w:val="000000" w:themeColor="text1"/>
              </w:rPr>
              <w:t>£</w:t>
            </w:r>
            <w:r>
              <w:rPr>
                <w:color w:val="000000" w:themeColor="text1"/>
              </w:rPr>
              <w:t>0</w:t>
            </w:r>
          </w:p>
        </w:tc>
        <w:tc>
          <w:tcPr>
            <w:tcW w:w="956" w:type="pct"/>
          </w:tcPr>
          <w:p w14:paraId="61F984B9" w14:textId="27A0FB74" w:rsidR="005A4BA9" w:rsidRPr="00DB435C" w:rsidRDefault="005A4BA9" w:rsidP="005A4BA9">
            <w:pPr>
              <w:jc w:val="right"/>
              <w:rPr>
                <w:color w:val="000000" w:themeColor="text1"/>
              </w:rPr>
            </w:pPr>
            <w:r w:rsidRPr="00DB435C">
              <w:rPr>
                <w:color w:val="000000" w:themeColor="text1"/>
              </w:rPr>
              <w:t>£</w:t>
            </w:r>
            <w:r w:rsidR="001D07FE">
              <w:rPr>
                <w:color w:val="000000" w:themeColor="text1"/>
              </w:rPr>
              <w:t>0</w:t>
            </w:r>
          </w:p>
        </w:tc>
      </w:tr>
      <w:tr w:rsidR="005A4BA9" w:rsidRPr="00DB435C" w14:paraId="4E8F9910" w14:textId="77777777" w:rsidTr="00085614">
        <w:trPr>
          <w:trHeight w:val="288"/>
        </w:trPr>
        <w:tc>
          <w:tcPr>
            <w:tcW w:w="1744" w:type="pct"/>
          </w:tcPr>
          <w:p w14:paraId="20816BEF" w14:textId="77777777" w:rsidR="005A4BA9" w:rsidRPr="00DB435C" w:rsidRDefault="005A4BA9" w:rsidP="005A4BA9">
            <w:pPr>
              <w:jc w:val="right"/>
              <w:rPr>
                <w:color w:val="000000" w:themeColor="text1"/>
              </w:rPr>
            </w:pPr>
            <w:r w:rsidRPr="00DB435C">
              <w:rPr>
                <w:color w:val="000000" w:themeColor="text1"/>
              </w:rPr>
              <w:t>Professional development</w:t>
            </w:r>
          </w:p>
        </w:tc>
        <w:tc>
          <w:tcPr>
            <w:tcW w:w="1466" w:type="pct"/>
          </w:tcPr>
          <w:p w14:paraId="201682B2" w14:textId="77777777" w:rsidR="005A4BA9" w:rsidRPr="00DB435C" w:rsidRDefault="005A4BA9" w:rsidP="005A4BA9">
            <w:pPr>
              <w:jc w:val="right"/>
              <w:rPr>
                <w:color w:val="000000" w:themeColor="text1"/>
              </w:rPr>
            </w:pPr>
            <w:r w:rsidRPr="00DB435C">
              <w:rPr>
                <w:color w:val="000000" w:themeColor="text1"/>
              </w:rPr>
              <w:t>£</w:t>
            </w:r>
            <w:r>
              <w:rPr>
                <w:color w:val="000000" w:themeColor="text1"/>
              </w:rPr>
              <w:t>0</w:t>
            </w:r>
          </w:p>
        </w:tc>
        <w:tc>
          <w:tcPr>
            <w:tcW w:w="834" w:type="pct"/>
          </w:tcPr>
          <w:p w14:paraId="1AA0BC76" w14:textId="77777777" w:rsidR="005A4BA9" w:rsidRPr="00DB435C" w:rsidRDefault="005A4BA9" w:rsidP="005A4BA9">
            <w:pPr>
              <w:jc w:val="right"/>
              <w:rPr>
                <w:color w:val="000000" w:themeColor="text1"/>
              </w:rPr>
            </w:pPr>
            <w:r w:rsidRPr="00DB435C">
              <w:rPr>
                <w:color w:val="000000" w:themeColor="text1"/>
              </w:rPr>
              <w:t>£</w:t>
            </w:r>
            <w:r>
              <w:rPr>
                <w:color w:val="000000" w:themeColor="text1"/>
              </w:rPr>
              <w:t>0</w:t>
            </w:r>
          </w:p>
        </w:tc>
        <w:tc>
          <w:tcPr>
            <w:tcW w:w="956" w:type="pct"/>
          </w:tcPr>
          <w:p w14:paraId="236AAD85" w14:textId="2780967C" w:rsidR="005A4BA9" w:rsidRPr="00DB435C" w:rsidRDefault="005A4BA9" w:rsidP="005A4BA9">
            <w:pPr>
              <w:jc w:val="right"/>
              <w:rPr>
                <w:color w:val="000000" w:themeColor="text1"/>
              </w:rPr>
            </w:pPr>
            <w:r w:rsidRPr="00DB435C">
              <w:rPr>
                <w:color w:val="000000" w:themeColor="text1"/>
              </w:rPr>
              <w:t>£</w:t>
            </w:r>
            <w:r w:rsidR="001D07FE">
              <w:rPr>
                <w:color w:val="000000" w:themeColor="text1"/>
              </w:rPr>
              <w:t>0</w:t>
            </w:r>
          </w:p>
        </w:tc>
      </w:tr>
      <w:tr w:rsidR="005A4BA9" w:rsidRPr="00DB435C" w14:paraId="26FFB708" w14:textId="77777777" w:rsidTr="00085614">
        <w:trPr>
          <w:trHeight w:val="288"/>
        </w:trPr>
        <w:tc>
          <w:tcPr>
            <w:tcW w:w="1744" w:type="pct"/>
          </w:tcPr>
          <w:p w14:paraId="75EFDB2B" w14:textId="77777777" w:rsidR="005A4BA9" w:rsidRPr="00DB435C" w:rsidRDefault="005A4BA9" w:rsidP="005A4BA9">
            <w:pPr>
              <w:jc w:val="right"/>
              <w:rPr>
                <w:color w:val="000000" w:themeColor="text1"/>
              </w:rPr>
            </w:pPr>
          </w:p>
        </w:tc>
        <w:tc>
          <w:tcPr>
            <w:tcW w:w="1466" w:type="pct"/>
          </w:tcPr>
          <w:p w14:paraId="0DB7F118" w14:textId="77777777" w:rsidR="005A4BA9" w:rsidRPr="00DB435C" w:rsidRDefault="005A4BA9" w:rsidP="005A4BA9">
            <w:pPr>
              <w:jc w:val="right"/>
              <w:rPr>
                <w:color w:val="000000" w:themeColor="text1"/>
                <w:u w:val="thick"/>
              </w:rPr>
            </w:pPr>
            <w:r w:rsidRPr="00DB435C">
              <w:rPr>
                <w:color w:val="000000" w:themeColor="text1"/>
                <w:u w:val="thick"/>
              </w:rPr>
              <w:t>£</w:t>
            </w:r>
            <w:r>
              <w:rPr>
                <w:color w:val="000000" w:themeColor="text1"/>
                <w:u w:val="thick"/>
              </w:rPr>
              <w:t>0</w:t>
            </w:r>
          </w:p>
        </w:tc>
        <w:tc>
          <w:tcPr>
            <w:tcW w:w="834" w:type="pct"/>
          </w:tcPr>
          <w:p w14:paraId="64A8CB8E" w14:textId="77777777" w:rsidR="005A4BA9" w:rsidRPr="00DB435C" w:rsidRDefault="005A4BA9" w:rsidP="005A4BA9">
            <w:pPr>
              <w:jc w:val="right"/>
              <w:rPr>
                <w:color w:val="000000" w:themeColor="text1"/>
                <w:u w:val="thick"/>
              </w:rPr>
            </w:pPr>
            <w:r w:rsidRPr="00DB435C">
              <w:rPr>
                <w:color w:val="000000" w:themeColor="text1"/>
                <w:u w:val="thick"/>
              </w:rPr>
              <w:t>£</w:t>
            </w:r>
            <w:r>
              <w:rPr>
                <w:color w:val="000000" w:themeColor="text1"/>
                <w:u w:val="thick"/>
              </w:rPr>
              <w:t>0</w:t>
            </w:r>
          </w:p>
        </w:tc>
        <w:tc>
          <w:tcPr>
            <w:tcW w:w="956" w:type="pct"/>
          </w:tcPr>
          <w:p w14:paraId="3A95FC60" w14:textId="6BCAE40C" w:rsidR="005A4BA9" w:rsidRPr="00DB435C" w:rsidRDefault="005A4BA9" w:rsidP="005A4BA9">
            <w:pPr>
              <w:jc w:val="right"/>
              <w:rPr>
                <w:color w:val="000000" w:themeColor="text1"/>
                <w:u w:val="thick"/>
              </w:rPr>
            </w:pPr>
            <w:r w:rsidRPr="00DB435C">
              <w:rPr>
                <w:color w:val="000000" w:themeColor="text1"/>
                <w:u w:val="thick"/>
              </w:rPr>
              <w:t>£</w:t>
            </w:r>
            <w:r w:rsidR="00207178">
              <w:rPr>
                <w:color w:val="000000" w:themeColor="text1"/>
                <w:u w:val="thick"/>
              </w:rPr>
              <w:t>0</w:t>
            </w:r>
          </w:p>
        </w:tc>
      </w:tr>
    </w:tbl>
    <w:p w14:paraId="3B1D84AD" w14:textId="77777777" w:rsidR="005D4CBB" w:rsidRPr="00DB435C" w:rsidRDefault="005D4CBB" w:rsidP="005D4CBB">
      <w:pPr>
        <w:ind w:left="360"/>
        <w:rPr>
          <w:b/>
          <w:color w:val="000000" w:themeColor="text1"/>
        </w:rPr>
      </w:pPr>
    </w:p>
    <w:p w14:paraId="7677A15C" w14:textId="77777777" w:rsidR="005D4CBB" w:rsidRDefault="005D4CBB" w:rsidP="005D4CBB">
      <w:pPr>
        <w:numPr>
          <w:ilvl w:val="0"/>
          <w:numId w:val="12"/>
        </w:numPr>
        <w:rPr>
          <w:b/>
          <w:color w:val="000000" w:themeColor="text1"/>
        </w:rPr>
      </w:pPr>
      <w:r w:rsidRPr="00DB435C">
        <w:rPr>
          <w:b/>
          <w:color w:val="000000" w:themeColor="text1"/>
        </w:rPr>
        <w:t>Governance costs</w:t>
      </w:r>
    </w:p>
    <w:p w14:paraId="3AD71680" w14:textId="77777777" w:rsidR="001210CC" w:rsidRDefault="001210CC" w:rsidP="001210CC">
      <w:pPr>
        <w:ind w:left="360"/>
        <w:rPr>
          <w:b/>
          <w:color w:val="000000" w:themeColor="text1"/>
        </w:rPr>
      </w:pPr>
    </w:p>
    <w:tbl>
      <w:tblPr>
        <w:tblW w:w="9120" w:type="dxa"/>
        <w:tblLook w:val="04A0" w:firstRow="1" w:lastRow="0" w:firstColumn="1" w:lastColumn="0" w:noHBand="0" w:noVBand="1"/>
      </w:tblPr>
      <w:tblGrid>
        <w:gridCol w:w="2280"/>
        <w:gridCol w:w="2280"/>
        <w:gridCol w:w="2280"/>
        <w:gridCol w:w="2280"/>
      </w:tblGrid>
      <w:tr w:rsidR="001210CC" w:rsidRPr="001210CC" w14:paraId="1807A90B" w14:textId="77777777" w:rsidTr="001210CC">
        <w:trPr>
          <w:trHeight w:val="600"/>
        </w:trPr>
        <w:tc>
          <w:tcPr>
            <w:tcW w:w="2280" w:type="dxa"/>
            <w:tcBorders>
              <w:top w:val="nil"/>
              <w:left w:val="nil"/>
              <w:bottom w:val="nil"/>
              <w:right w:val="nil"/>
            </w:tcBorders>
            <w:shd w:val="clear" w:color="auto" w:fill="auto"/>
            <w:noWrap/>
            <w:vAlign w:val="bottom"/>
            <w:hideMark/>
          </w:tcPr>
          <w:p w14:paraId="73A6C471" w14:textId="77777777" w:rsidR="001210CC" w:rsidRPr="001210CC" w:rsidRDefault="001210CC" w:rsidP="001210CC">
            <w:pPr>
              <w:jc w:val="left"/>
              <w:rPr>
                <w:rFonts w:ascii="Times New Roman" w:eastAsia="Times New Roman" w:hAnsi="Times New Roman" w:cs="Times New Roman"/>
                <w:sz w:val="24"/>
                <w:szCs w:val="24"/>
                <w:lang w:eastAsia="en-GB"/>
              </w:rPr>
            </w:pPr>
          </w:p>
        </w:tc>
        <w:tc>
          <w:tcPr>
            <w:tcW w:w="2280" w:type="dxa"/>
            <w:tcBorders>
              <w:top w:val="nil"/>
              <w:left w:val="nil"/>
              <w:bottom w:val="nil"/>
              <w:right w:val="nil"/>
            </w:tcBorders>
            <w:shd w:val="clear" w:color="auto" w:fill="auto"/>
            <w:vAlign w:val="bottom"/>
            <w:hideMark/>
          </w:tcPr>
          <w:p w14:paraId="5FCB0FC5" w14:textId="77777777" w:rsidR="001210CC" w:rsidRPr="001210CC" w:rsidRDefault="001210CC" w:rsidP="001210CC">
            <w:pPr>
              <w:jc w:val="right"/>
              <w:rPr>
                <w:rFonts w:ascii="Calibri" w:eastAsia="Times New Roman" w:hAnsi="Calibri" w:cs="Calibri"/>
                <w:color w:val="000000"/>
                <w:lang w:eastAsia="en-GB"/>
              </w:rPr>
            </w:pPr>
            <w:r w:rsidRPr="001210CC">
              <w:rPr>
                <w:rFonts w:ascii="Calibri" w:eastAsia="Times New Roman" w:hAnsi="Calibri" w:cs="Calibri"/>
                <w:color w:val="000000"/>
                <w:lang w:eastAsia="en-GB"/>
              </w:rPr>
              <w:t>Unrestricted Funds 31 March 2024</w:t>
            </w:r>
          </w:p>
        </w:tc>
        <w:tc>
          <w:tcPr>
            <w:tcW w:w="2280" w:type="dxa"/>
            <w:tcBorders>
              <w:top w:val="nil"/>
              <w:left w:val="nil"/>
              <w:bottom w:val="nil"/>
              <w:right w:val="nil"/>
            </w:tcBorders>
            <w:shd w:val="clear" w:color="auto" w:fill="auto"/>
            <w:vAlign w:val="bottom"/>
            <w:hideMark/>
          </w:tcPr>
          <w:p w14:paraId="0C28E7FD" w14:textId="77777777" w:rsidR="001210CC" w:rsidRPr="001210CC" w:rsidRDefault="001210CC" w:rsidP="001210CC">
            <w:pPr>
              <w:jc w:val="right"/>
              <w:rPr>
                <w:rFonts w:ascii="Calibri" w:eastAsia="Times New Roman" w:hAnsi="Calibri" w:cs="Calibri"/>
                <w:color w:val="000000"/>
                <w:lang w:eastAsia="en-GB"/>
              </w:rPr>
            </w:pPr>
            <w:r w:rsidRPr="001210CC">
              <w:rPr>
                <w:rFonts w:ascii="Calibri" w:eastAsia="Times New Roman" w:hAnsi="Calibri" w:cs="Calibri"/>
                <w:color w:val="000000" w:themeColor="text1"/>
                <w:lang w:eastAsia="en-GB"/>
              </w:rPr>
              <w:t>Year ended 31 March 2024</w:t>
            </w:r>
          </w:p>
        </w:tc>
        <w:tc>
          <w:tcPr>
            <w:tcW w:w="2280" w:type="dxa"/>
            <w:tcBorders>
              <w:top w:val="nil"/>
              <w:left w:val="nil"/>
              <w:bottom w:val="nil"/>
              <w:right w:val="nil"/>
            </w:tcBorders>
            <w:shd w:val="clear" w:color="auto" w:fill="auto"/>
            <w:vAlign w:val="bottom"/>
            <w:hideMark/>
          </w:tcPr>
          <w:p w14:paraId="18588C36" w14:textId="77777777" w:rsidR="001210CC" w:rsidRPr="001210CC" w:rsidRDefault="001210CC" w:rsidP="001210CC">
            <w:pPr>
              <w:jc w:val="right"/>
              <w:rPr>
                <w:rFonts w:ascii="Calibri" w:eastAsia="Times New Roman" w:hAnsi="Calibri" w:cs="Calibri"/>
                <w:color w:val="000000"/>
                <w:lang w:eastAsia="en-GB"/>
              </w:rPr>
            </w:pPr>
            <w:r w:rsidRPr="001210CC">
              <w:rPr>
                <w:rFonts w:ascii="Calibri" w:eastAsia="Times New Roman" w:hAnsi="Calibri" w:cs="Calibri"/>
                <w:color w:val="000000" w:themeColor="text1"/>
                <w:lang w:eastAsia="en-GB"/>
              </w:rPr>
              <w:t>Year ended 31 March 2023</w:t>
            </w:r>
          </w:p>
        </w:tc>
      </w:tr>
      <w:tr w:rsidR="001210CC" w:rsidRPr="001210CC" w14:paraId="2E207BD5" w14:textId="77777777" w:rsidTr="001210CC">
        <w:trPr>
          <w:trHeight w:val="300"/>
        </w:trPr>
        <w:tc>
          <w:tcPr>
            <w:tcW w:w="2280" w:type="dxa"/>
            <w:tcBorders>
              <w:top w:val="nil"/>
              <w:left w:val="nil"/>
              <w:bottom w:val="nil"/>
              <w:right w:val="nil"/>
            </w:tcBorders>
            <w:shd w:val="clear" w:color="auto" w:fill="auto"/>
            <w:vAlign w:val="bottom"/>
            <w:hideMark/>
          </w:tcPr>
          <w:p w14:paraId="78ECD206" w14:textId="77777777" w:rsidR="001210CC" w:rsidRPr="001210CC" w:rsidRDefault="001210CC" w:rsidP="001210CC">
            <w:pPr>
              <w:jc w:val="left"/>
              <w:rPr>
                <w:rFonts w:ascii="Calibri" w:eastAsia="Times New Roman" w:hAnsi="Calibri" w:cs="Calibri"/>
                <w:color w:val="000000"/>
                <w:lang w:eastAsia="en-GB"/>
              </w:rPr>
            </w:pPr>
            <w:r w:rsidRPr="001210CC">
              <w:rPr>
                <w:rFonts w:ascii="Calibri" w:eastAsia="Times New Roman" w:hAnsi="Calibri" w:cs="Calibri"/>
                <w:color w:val="000000"/>
                <w:lang w:eastAsia="en-GB"/>
              </w:rPr>
              <w:t>Salary costs</w:t>
            </w:r>
          </w:p>
        </w:tc>
        <w:tc>
          <w:tcPr>
            <w:tcW w:w="2280" w:type="dxa"/>
            <w:tcBorders>
              <w:top w:val="nil"/>
              <w:left w:val="nil"/>
              <w:bottom w:val="nil"/>
              <w:right w:val="nil"/>
            </w:tcBorders>
            <w:shd w:val="clear" w:color="auto" w:fill="auto"/>
            <w:noWrap/>
            <w:vAlign w:val="bottom"/>
            <w:hideMark/>
          </w:tcPr>
          <w:p w14:paraId="304237E0" w14:textId="77777777" w:rsidR="001210CC" w:rsidRPr="001210CC" w:rsidRDefault="001210CC" w:rsidP="001210CC">
            <w:pPr>
              <w:jc w:val="right"/>
              <w:rPr>
                <w:rFonts w:ascii="Calibri" w:eastAsia="Times New Roman" w:hAnsi="Calibri" w:cs="Calibri"/>
                <w:color w:val="000000"/>
                <w:lang w:eastAsia="en-GB"/>
              </w:rPr>
            </w:pPr>
            <w:r w:rsidRPr="001210CC">
              <w:rPr>
                <w:rFonts w:ascii="Calibri" w:eastAsia="Times New Roman" w:hAnsi="Calibri" w:cs="Calibri"/>
                <w:color w:val="000000"/>
                <w:lang w:eastAsia="en-GB"/>
              </w:rPr>
              <w:t>£5,607</w:t>
            </w:r>
          </w:p>
        </w:tc>
        <w:tc>
          <w:tcPr>
            <w:tcW w:w="2280" w:type="dxa"/>
            <w:tcBorders>
              <w:top w:val="nil"/>
              <w:left w:val="nil"/>
              <w:bottom w:val="nil"/>
              <w:right w:val="nil"/>
            </w:tcBorders>
            <w:shd w:val="clear" w:color="auto" w:fill="auto"/>
            <w:noWrap/>
            <w:vAlign w:val="bottom"/>
            <w:hideMark/>
          </w:tcPr>
          <w:p w14:paraId="7766646A" w14:textId="77777777" w:rsidR="001210CC" w:rsidRPr="001210CC" w:rsidRDefault="001210CC" w:rsidP="001210CC">
            <w:pPr>
              <w:jc w:val="right"/>
              <w:rPr>
                <w:rFonts w:ascii="Calibri" w:eastAsia="Times New Roman" w:hAnsi="Calibri" w:cs="Calibri"/>
                <w:color w:val="000000"/>
                <w:lang w:eastAsia="en-GB"/>
              </w:rPr>
            </w:pPr>
            <w:r w:rsidRPr="001210CC">
              <w:rPr>
                <w:rFonts w:ascii="Calibri" w:eastAsia="Times New Roman" w:hAnsi="Calibri" w:cs="Calibri"/>
                <w:color w:val="000000"/>
                <w:lang w:eastAsia="en-GB"/>
              </w:rPr>
              <w:t>£5,607</w:t>
            </w:r>
          </w:p>
        </w:tc>
        <w:tc>
          <w:tcPr>
            <w:tcW w:w="2280" w:type="dxa"/>
            <w:tcBorders>
              <w:top w:val="nil"/>
              <w:left w:val="nil"/>
              <w:bottom w:val="nil"/>
              <w:right w:val="nil"/>
            </w:tcBorders>
            <w:shd w:val="clear" w:color="auto" w:fill="auto"/>
            <w:noWrap/>
            <w:vAlign w:val="bottom"/>
            <w:hideMark/>
          </w:tcPr>
          <w:p w14:paraId="2E2720C2" w14:textId="77777777" w:rsidR="001210CC" w:rsidRPr="001210CC" w:rsidRDefault="001210CC" w:rsidP="001210CC">
            <w:pPr>
              <w:jc w:val="right"/>
              <w:rPr>
                <w:rFonts w:ascii="Calibri" w:eastAsia="Times New Roman" w:hAnsi="Calibri" w:cs="Calibri"/>
                <w:color w:val="000000"/>
                <w:lang w:eastAsia="en-GB"/>
              </w:rPr>
            </w:pPr>
            <w:r w:rsidRPr="001210CC">
              <w:rPr>
                <w:rFonts w:ascii="Calibri" w:eastAsia="Times New Roman" w:hAnsi="Calibri" w:cs="Calibri"/>
                <w:color w:val="000000"/>
                <w:lang w:eastAsia="en-GB"/>
              </w:rPr>
              <w:t>£4,748</w:t>
            </w:r>
          </w:p>
        </w:tc>
      </w:tr>
      <w:tr w:rsidR="001210CC" w:rsidRPr="001210CC" w14:paraId="30B5D894" w14:textId="77777777" w:rsidTr="001210CC">
        <w:trPr>
          <w:trHeight w:val="300"/>
        </w:trPr>
        <w:tc>
          <w:tcPr>
            <w:tcW w:w="2280" w:type="dxa"/>
            <w:tcBorders>
              <w:top w:val="nil"/>
              <w:left w:val="nil"/>
              <w:bottom w:val="nil"/>
              <w:right w:val="nil"/>
            </w:tcBorders>
            <w:shd w:val="clear" w:color="auto" w:fill="auto"/>
            <w:vAlign w:val="bottom"/>
            <w:hideMark/>
          </w:tcPr>
          <w:p w14:paraId="2F3B6D8D" w14:textId="77777777" w:rsidR="001210CC" w:rsidRPr="001210CC" w:rsidRDefault="001210CC" w:rsidP="001210CC">
            <w:pPr>
              <w:jc w:val="left"/>
              <w:rPr>
                <w:rFonts w:ascii="Calibri" w:eastAsia="Times New Roman" w:hAnsi="Calibri" w:cs="Calibri"/>
                <w:color w:val="000000"/>
                <w:lang w:eastAsia="en-GB"/>
              </w:rPr>
            </w:pPr>
            <w:r w:rsidRPr="001210CC">
              <w:rPr>
                <w:rFonts w:ascii="Calibri" w:eastAsia="Times New Roman" w:hAnsi="Calibri" w:cs="Calibri"/>
                <w:color w:val="000000"/>
                <w:lang w:eastAsia="en-GB"/>
              </w:rPr>
              <w:t>Telephone costs</w:t>
            </w:r>
          </w:p>
        </w:tc>
        <w:tc>
          <w:tcPr>
            <w:tcW w:w="2280" w:type="dxa"/>
            <w:tcBorders>
              <w:top w:val="nil"/>
              <w:left w:val="nil"/>
              <w:bottom w:val="nil"/>
              <w:right w:val="nil"/>
            </w:tcBorders>
            <w:shd w:val="clear" w:color="auto" w:fill="auto"/>
            <w:noWrap/>
            <w:vAlign w:val="bottom"/>
            <w:hideMark/>
          </w:tcPr>
          <w:p w14:paraId="15E68587" w14:textId="77777777" w:rsidR="001210CC" w:rsidRPr="001210CC" w:rsidRDefault="001210CC" w:rsidP="001210CC">
            <w:pPr>
              <w:jc w:val="right"/>
              <w:rPr>
                <w:rFonts w:ascii="Calibri" w:eastAsia="Times New Roman" w:hAnsi="Calibri" w:cs="Calibri"/>
                <w:color w:val="000000"/>
                <w:lang w:eastAsia="en-GB"/>
              </w:rPr>
            </w:pPr>
            <w:r w:rsidRPr="001210CC">
              <w:rPr>
                <w:rFonts w:ascii="Calibri" w:eastAsia="Times New Roman" w:hAnsi="Calibri" w:cs="Calibri"/>
                <w:color w:val="000000"/>
                <w:lang w:eastAsia="en-GB"/>
              </w:rPr>
              <w:t>£78</w:t>
            </w:r>
          </w:p>
        </w:tc>
        <w:tc>
          <w:tcPr>
            <w:tcW w:w="2280" w:type="dxa"/>
            <w:tcBorders>
              <w:top w:val="nil"/>
              <w:left w:val="nil"/>
              <w:bottom w:val="nil"/>
              <w:right w:val="nil"/>
            </w:tcBorders>
            <w:shd w:val="clear" w:color="auto" w:fill="auto"/>
            <w:noWrap/>
            <w:vAlign w:val="bottom"/>
            <w:hideMark/>
          </w:tcPr>
          <w:p w14:paraId="479D5493" w14:textId="77777777" w:rsidR="001210CC" w:rsidRPr="001210CC" w:rsidRDefault="001210CC" w:rsidP="001210CC">
            <w:pPr>
              <w:jc w:val="right"/>
              <w:rPr>
                <w:rFonts w:ascii="Calibri" w:eastAsia="Times New Roman" w:hAnsi="Calibri" w:cs="Calibri"/>
                <w:color w:val="000000"/>
                <w:lang w:eastAsia="en-GB"/>
              </w:rPr>
            </w:pPr>
            <w:r w:rsidRPr="001210CC">
              <w:rPr>
                <w:rFonts w:ascii="Calibri" w:eastAsia="Times New Roman" w:hAnsi="Calibri" w:cs="Calibri"/>
                <w:color w:val="000000"/>
                <w:lang w:eastAsia="en-GB"/>
              </w:rPr>
              <w:t>£78</w:t>
            </w:r>
          </w:p>
        </w:tc>
        <w:tc>
          <w:tcPr>
            <w:tcW w:w="2280" w:type="dxa"/>
            <w:tcBorders>
              <w:top w:val="nil"/>
              <w:left w:val="nil"/>
              <w:bottom w:val="nil"/>
              <w:right w:val="nil"/>
            </w:tcBorders>
            <w:shd w:val="clear" w:color="auto" w:fill="auto"/>
            <w:noWrap/>
            <w:vAlign w:val="bottom"/>
            <w:hideMark/>
          </w:tcPr>
          <w:p w14:paraId="79C25EA5" w14:textId="77777777" w:rsidR="001210CC" w:rsidRPr="001210CC" w:rsidRDefault="001210CC" w:rsidP="001210CC">
            <w:pPr>
              <w:jc w:val="right"/>
              <w:rPr>
                <w:rFonts w:ascii="Calibri" w:eastAsia="Times New Roman" w:hAnsi="Calibri" w:cs="Calibri"/>
                <w:color w:val="000000"/>
                <w:lang w:eastAsia="en-GB"/>
              </w:rPr>
            </w:pPr>
            <w:r w:rsidRPr="001210CC">
              <w:rPr>
                <w:rFonts w:ascii="Calibri" w:eastAsia="Times New Roman" w:hAnsi="Calibri" w:cs="Calibri"/>
                <w:color w:val="000000"/>
                <w:lang w:eastAsia="en-GB"/>
              </w:rPr>
              <w:t>£73</w:t>
            </w:r>
          </w:p>
        </w:tc>
      </w:tr>
      <w:tr w:rsidR="001210CC" w:rsidRPr="001210CC" w14:paraId="4166EC72" w14:textId="77777777" w:rsidTr="001210CC">
        <w:trPr>
          <w:trHeight w:val="300"/>
        </w:trPr>
        <w:tc>
          <w:tcPr>
            <w:tcW w:w="2280" w:type="dxa"/>
            <w:tcBorders>
              <w:top w:val="nil"/>
              <w:left w:val="nil"/>
              <w:bottom w:val="nil"/>
              <w:right w:val="nil"/>
            </w:tcBorders>
            <w:shd w:val="clear" w:color="auto" w:fill="auto"/>
            <w:vAlign w:val="bottom"/>
            <w:hideMark/>
          </w:tcPr>
          <w:p w14:paraId="4B426A53" w14:textId="77777777" w:rsidR="001210CC" w:rsidRPr="001210CC" w:rsidRDefault="001210CC" w:rsidP="001210CC">
            <w:pPr>
              <w:jc w:val="left"/>
              <w:rPr>
                <w:rFonts w:ascii="Calibri" w:eastAsia="Times New Roman" w:hAnsi="Calibri" w:cs="Calibri"/>
                <w:color w:val="000000"/>
                <w:lang w:eastAsia="en-GB"/>
              </w:rPr>
            </w:pPr>
            <w:r w:rsidRPr="001210CC">
              <w:rPr>
                <w:rFonts w:ascii="Calibri" w:eastAsia="Times New Roman" w:hAnsi="Calibri" w:cs="Calibri"/>
                <w:color w:val="000000"/>
                <w:lang w:eastAsia="en-GB"/>
              </w:rPr>
              <w:t>Travel costs</w:t>
            </w:r>
          </w:p>
        </w:tc>
        <w:tc>
          <w:tcPr>
            <w:tcW w:w="2280" w:type="dxa"/>
            <w:tcBorders>
              <w:top w:val="nil"/>
              <w:left w:val="nil"/>
              <w:bottom w:val="nil"/>
              <w:right w:val="nil"/>
            </w:tcBorders>
            <w:shd w:val="clear" w:color="auto" w:fill="auto"/>
            <w:noWrap/>
            <w:vAlign w:val="bottom"/>
            <w:hideMark/>
          </w:tcPr>
          <w:p w14:paraId="4DF5D3B5" w14:textId="77777777" w:rsidR="001210CC" w:rsidRPr="001210CC" w:rsidRDefault="001210CC" w:rsidP="001210CC">
            <w:pPr>
              <w:jc w:val="right"/>
              <w:rPr>
                <w:rFonts w:ascii="Calibri" w:eastAsia="Times New Roman" w:hAnsi="Calibri" w:cs="Calibri"/>
                <w:color w:val="000000"/>
                <w:lang w:eastAsia="en-GB"/>
              </w:rPr>
            </w:pPr>
            <w:r w:rsidRPr="001210CC">
              <w:rPr>
                <w:rFonts w:ascii="Calibri" w:eastAsia="Times New Roman" w:hAnsi="Calibri" w:cs="Calibri"/>
                <w:color w:val="000000"/>
                <w:lang w:eastAsia="en-GB"/>
              </w:rPr>
              <w:t>£5</w:t>
            </w:r>
          </w:p>
        </w:tc>
        <w:tc>
          <w:tcPr>
            <w:tcW w:w="2280" w:type="dxa"/>
            <w:tcBorders>
              <w:top w:val="nil"/>
              <w:left w:val="nil"/>
              <w:bottom w:val="nil"/>
              <w:right w:val="nil"/>
            </w:tcBorders>
            <w:shd w:val="clear" w:color="auto" w:fill="auto"/>
            <w:noWrap/>
            <w:vAlign w:val="bottom"/>
            <w:hideMark/>
          </w:tcPr>
          <w:p w14:paraId="6AC7B39F" w14:textId="77777777" w:rsidR="001210CC" w:rsidRPr="001210CC" w:rsidRDefault="001210CC" w:rsidP="001210CC">
            <w:pPr>
              <w:jc w:val="right"/>
              <w:rPr>
                <w:rFonts w:ascii="Calibri" w:eastAsia="Times New Roman" w:hAnsi="Calibri" w:cs="Calibri"/>
                <w:color w:val="000000"/>
                <w:lang w:eastAsia="en-GB"/>
              </w:rPr>
            </w:pPr>
            <w:r w:rsidRPr="001210CC">
              <w:rPr>
                <w:rFonts w:ascii="Calibri" w:eastAsia="Times New Roman" w:hAnsi="Calibri" w:cs="Calibri"/>
                <w:color w:val="000000"/>
                <w:lang w:eastAsia="en-GB"/>
              </w:rPr>
              <w:t>£5</w:t>
            </w:r>
          </w:p>
        </w:tc>
        <w:tc>
          <w:tcPr>
            <w:tcW w:w="2280" w:type="dxa"/>
            <w:tcBorders>
              <w:top w:val="nil"/>
              <w:left w:val="nil"/>
              <w:bottom w:val="nil"/>
              <w:right w:val="nil"/>
            </w:tcBorders>
            <w:shd w:val="clear" w:color="auto" w:fill="auto"/>
            <w:noWrap/>
            <w:vAlign w:val="bottom"/>
            <w:hideMark/>
          </w:tcPr>
          <w:p w14:paraId="0A42D80C" w14:textId="77777777" w:rsidR="001210CC" w:rsidRPr="001210CC" w:rsidRDefault="001210CC" w:rsidP="001210CC">
            <w:pPr>
              <w:jc w:val="right"/>
              <w:rPr>
                <w:rFonts w:ascii="Calibri" w:eastAsia="Times New Roman" w:hAnsi="Calibri" w:cs="Calibri"/>
                <w:color w:val="000000"/>
                <w:lang w:eastAsia="en-GB"/>
              </w:rPr>
            </w:pPr>
            <w:r w:rsidRPr="001210CC">
              <w:rPr>
                <w:rFonts w:ascii="Calibri" w:eastAsia="Times New Roman" w:hAnsi="Calibri" w:cs="Calibri"/>
                <w:color w:val="000000"/>
                <w:lang w:eastAsia="en-GB"/>
              </w:rPr>
              <w:t>£13</w:t>
            </w:r>
          </w:p>
        </w:tc>
      </w:tr>
      <w:tr w:rsidR="001210CC" w:rsidRPr="001210CC" w14:paraId="546CD458" w14:textId="77777777" w:rsidTr="001210CC">
        <w:trPr>
          <w:trHeight w:val="1200"/>
        </w:trPr>
        <w:tc>
          <w:tcPr>
            <w:tcW w:w="2280" w:type="dxa"/>
            <w:tcBorders>
              <w:top w:val="nil"/>
              <w:left w:val="nil"/>
              <w:bottom w:val="nil"/>
              <w:right w:val="nil"/>
            </w:tcBorders>
            <w:shd w:val="clear" w:color="auto" w:fill="auto"/>
            <w:vAlign w:val="bottom"/>
            <w:hideMark/>
          </w:tcPr>
          <w:p w14:paraId="2489B213" w14:textId="77777777" w:rsidR="001210CC" w:rsidRPr="001210CC" w:rsidRDefault="001210CC" w:rsidP="001210CC">
            <w:pPr>
              <w:jc w:val="left"/>
              <w:rPr>
                <w:rFonts w:ascii="Calibri" w:eastAsia="Times New Roman" w:hAnsi="Calibri" w:cs="Calibri"/>
                <w:color w:val="000000"/>
                <w:lang w:eastAsia="en-GB"/>
              </w:rPr>
            </w:pPr>
            <w:r w:rsidRPr="001210CC">
              <w:rPr>
                <w:rFonts w:ascii="Calibri" w:eastAsia="Times New Roman" w:hAnsi="Calibri" w:cs="Calibri"/>
                <w:color w:val="000000"/>
                <w:lang w:eastAsia="en-GB"/>
              </w:rPr>
              <w:t>Companies House, ICO registration &amp; Company Secretary fees</w:t>
            </w:r>
          </w:p>
        </w:tc>
        <w:tc>
          <w:tcPr>
            <w:tcW w:w="2280" w:type="dxa"/>
            <w:tcBorders>
              <w:top w:val="nil"/>
              <w:left w:val="nil"/>
              <w:bottom w:val="nil"/>
              <w:right w:val="nil"/>
            </w:tcBorders>
            <w:shd w:val="clear" w:color="auto" w:fill="auto"/>
            <w:noWrap/>
            <w:vAlign w:val="bottom"/>
            <w:hideMark/>
          </w:tcPr>
          <w:p w14:paraId="51814284" w14:textId="77777777" w:rsidR="001210CC" w:rsidRPr="001210CC" w:rsidRDefault="001210CC" w:rsidP="001210CC">
            <w:pPr>
              <w:jc w:val="right"/>
              <w:rPr>
                <w:rFonts w:ascii="Calibri" w:eastAsia="Times New Roman" w:hAnsi="Calibri" w:cs="Calibri"/>
                <w:color w:val="000000"/>
                <w:lang w:eastAsia="en-GB"/>
              </w:rPr>
            </w:pPr>
            <w:r w:rsidRPr="001210CC">
              <w:rPr>
                <w:rFonts w:ascii="Calibri" w:eastAsia="Times New Roman" w:hAnsi="Calibri" w:cs="Calibri"/>
                <w:color w:val="000000"/>
                <w:lang w:eastAsia="en-GB"/>
              </w:rPr>
              <w:t>£793</w:t>
            </w:r>
          </w:p>
        </w:tc>
        <w:tc>
          <w:tcPr>
            <w:tcW w:w="2280" w:type="dxa"/>
            <w:tcBorders>
              <w:top w:val="nil"/>
              <w:left w:val="nil"/>
              <w:bottom w:val="nil"/>
              <w:right w:val="nil"/>
            </w:tcBorders>
            <w:shd w:val="clear" w:color="auto" w:fill="auto"/>
            <w:noWrap/>
            <w:vAlign w:val="bottom"/>
            <w:hideMark/>
          </w:tcPr>
          <w:p w14:paraId="66E1A3F5" w14:textId="77777777" w:rsidR="001210CC" w:rsidRPr="001210CC" w:rsidRDefault="001210CC" w:rsidP="001210CC">
            <w:pPr>
              <w:jc w:val="right"/>
              <w:rPr>
                <w:rFonts w:ascii="Calibri" w:eastAsia="Times New Roman" w:hAnsi="Calibri" w:cs="Calibri"/>
                <w:color w:val="000000"/>
                <w:lang w:eastAsia="en-GB"/>
              </w:rPr>
            </w:pPr>
            <w:r w:rsidRPr="001210CC">
              <w:rPr>
                <w:rFonts w:ascii="Calibri" w:eastAsia="Times New Roman" w:hAnsi="Calibri" w:cs="Calibri"/>
                <w:color w:val="000000"/>
                <w:lang w:eastAsia="en-GB"/>
              </w:rPr>
              <w:t>£793</w:t>
            </w:r>
          </w:p>
        </w:tc>
        <w:tc>
          <w:tcPr>
            <w:tcW w:w="2280" w:type="dxa"/>
            <w:tcBorders>
              <w:top w:val="nil"/>
              <w:left w:val="nil"/>
              <w:bottom w:val="nil"/>
              <w:right w:val="nil"/>
            </w:tcBorders>
            <w:shd w:val="clear" w:color="auto" w:fill="auto"/>
            <w:noWrap/>
            <w:vAlign w:val="bottom"/>
            <w:hideMark/>
          </w:tcPr>
          <w:p w14:paraId="795BDE51" w14:textId="77777777" w:rsidR="001210CC" w:rsidRPr="001210CC" w:rsidRDefault="001210CC" w:rsidP="001210CC">
            <w:pPr>
              <w:jc w:val="right"/>
              <w:rPr>
                <w:rFonts w:ascii="Calibri" w:eastAsia="Times New Roman" w:hAnsi="Calibri" w:cs="Calibri"/>
                <w:color w:val="000000"/>
                <w:lang w:eastAsia="en-GB"/>
              </w:rPr>
            </w:pPr>
            <w:r w:rsidRPr="001210CC">
              <w:rPr>
                <w:rFonts w:ascii="Calibri" w:eastAsia="Times New Roman" w:hAnsi="Calibri" w:cs="Calibri"/>
                <w:color w:val="000000"/>
                <w:lang w:eastAsia="en-GB"/>
              </w:rPr>
              <w:t>£753</w:t>
            </w:r>
          </w:p>
        </w:tc>
      </w:tr>
      <w:tr w:rsidR="001210CC" w:rsidRPr="001210CC" w14:paraId="3180BD32" w14:textId="77777777" w:rsidTr="001210CC">
        <w:trPr>
          <w:trHeight w:val="600"/>
        </w:trPr>
        <w:tc>
          <w:tcPr>
            <w:tcW w:w="2280" w:type="dxa"/>
            <w:tcBorders>
              <w:top w:val="nil"/>
              <w:left w:val="nil"/>
              <w:bottom w:val="nil"/>
              <w:right w:val="nil"/>
            </w:tcBorders>
            <w:shd w:val="clear" w:color="auto" w:fill="auto"/>
            <w:vAlign w:val="bottom"/>
            <w:hideMark/>
          </w:tcPr>
          <w:p w14:paraId="6E1B04D0" w14:textId="77777777" w:rsidR="001210CC" w:rsidRPr="001210CC" w:rsidRDefault="001210CC" w:rsidP="001210CC">
            <w:pPr>
              <w:jc w:val="left"/>
              <w:rPr>
                <w:rFonts w:ascii="Calibri" w:eastAsia="Times New Roman" w:hAnsi="Calibri" w:cs="Calibri"/>
                <w:color w:val="000000"/>
                <w:lang w:eastAsia="en-GB"/>
              </w:rPr>
            </w:pPr>
            <w:r w:rsidRPr="001210CC">
              <w:rPr>
                <w:rFonts w:ascii="Calibri" w:eastAsia="Times New Roman" w:hAnsi="Calibri" w:cs="Calibri"/>
                <w:color w:val="000000"/>
                <w:lang w:eastAsia="en-GB"/>
              </w:rPr>
              <w:t>Consultation fees - Land transfer</w:t>
            </w:r>
          </w:p>
        </w:tc>
        <w:tc>
          <w:tcPr>
            <w:tcW w:w="2280" w:type="dxa"/>
            <w:tcBorders>
              <w:top w:val="nil"/>
              <w:left w:val="nil"/>
              <w:bottom w:val="nil"/>
              <w:right w:val="nil"/>
            </w:tcBorders>
            <w:shd w:val="clear" w:color="auto" w:fill="auto"/>
            <w:noWrap/>
            <w:vAlign w:val="bottom"/>
            <w:hideMark/>
          </w:tcPr>
          <w:p w14:paraId="1D949F65" w14:textId="77777777" w:rsidR="001210CC" w:rsidRPr="001210CC" w:rsidRDefault="001210CC" w:rsidP="001210CC">
            <w:pPr>
              <w:jc w:val="right"/>
              <w:rPr>
                <w:rFonts w:ascii="Calibri" w:eastAsia="Times New Roman" w:hAnsi="Calibri" w:cs="Calibri"/>
                <w:color w:val="000000"/>
                <w:lang w:eastAsia="en-GB"/>
              </w:rPr>
            </w:pPr>
            <w:r w:rsidRPr="001210CC">
              <w:rPr>
                <w:rFonts w:ascii="Calibri" w:eastAsia="Times New Roman" w:hAnsi="Calibri" w:cs="Calibri"/>
                <w:color w:val="000000"/>
                <w:lang w:eastAsia="en-GB"/>
              </w:rPr>
              <w:t>£3,090</w:t>
            </w:r>
          </w:p>
        </w:tc>
        <w:tc>
          <w:tcPr>
            <w:tcW w:w="2280" w:type="dxa"/>
            <w:tcBorders>
              <w:top w:val="nil"/>
              <w:left w:val="nil"/>
              <w:bottom w:val="nil"/>
              <w:right w:val="nil"/>
            </w:tcBorders>
            <w:shd w:val="clear" w:color="auto" w:fill="auto"/>
            <w:noWrap/>
            <w:vAlign w:val="bottom"/>
            <w:hideMark/>
          </w:tcPr>
          <w:p w14:paraId="69B394AB" w14:textId="77777777" w:rsidR="001210CC" w:rsidRPr="001210CC" w:rsidRDefault="001210CC" w:rsidP="001210CC">
            <w:pPr>
              <w:jc w:val="right"/>
              <w:rPr>
                <w:rFonts w:ascii="Calibri" w:eastAsia="Times New Roman" w:hAnsi="Calibri" w:cs="Calibri"/>
                <w:color w:val="000000"/>
                <w:lang w:eastAsia="en-GB"/>
              </w:rPr>
            </w:pPr>
            <w:r w:rsidRPr="001210CC">
              <w:rPr>
                <w:rFonts w:ascii="Calibri" w:eastAsia="Times New Roman" w:hAnsi="Calibri" w:cs="Calibri"/>
                <w:color w:val="000000"/>
                <w:lang w:eastAsia="en-GB"/>
              </w:rPr>
              <w:t>£3,090</w:t>
            </w:r>
          </w:p>
        </w:tc>
        <w:tc>
          <w:tcPr>
            <w:tcW w:w="2280" w:type="dxa"/>
            <w:tcBorders>
              <w:top w:val="nil"/>
              <w:left w:val="nil"/>
              <w:bottom w:val="nil"/>
              <w:right w:val="nil"/>
            </w:tcBorders>
            <w:shd w:val="clear" w:color="auto" w:fill="auto"/>
            <w:noWrap/>
            <w:vAlign w:val="bottom"/>
            <w:hideMark/>
          </w:tcPr>
          <w:p w14:paraId="295B600E" w14:textId="77777777" w:rsidR="001210CC" w:rsidRPr="001210CC" w:rsidRDefault="001210CC" w:rsidP="001210CC">
            <w:pPr>
              <w:jc w:val="right"/>
              <w:rPr>
                <w:rFonts w:ascii="Calibri" w:eastAsia="Times New Roman" w:hAnsi="Calibri" w:cs="Calibri"/>
                <w:color w:val="000000"/>
                <w:lang w:eastAsia="en-GB"/>
              </w:rPr>
            </w:pPr>
            <w:r w:rsidRPr="001210CC">
              <w:rPr>
                <w:rFonts w:ascii="Calibri" w:eastAsia="Times New Roman" w:hAnsi="Calibri" w:cs="Calibri"/>
                <w:color w:val="000000"/>
                <w:lang w:eastAsia="en-GB"/>
              </w:rPr>
              <w:t>£1,795</w:t>
            </w:r>
          </w:p>
        </w:tc>
      </w:tr>
      <w:tr w:rsidR="001210CC" w:rsidRPr="001210CC" w14:paraId="52C37B8C" w14:textId="77777777" w:rsidTr="001210CC">
        <w:trPr>
          <w:trHeight w:val="300"/>
        </w:trPr>
        <w:tc>
          <w:tcPr>
            <w:tcW w:w="2280" w:type="dxa"/>
            <w:tcBorders>
              <w:top w:val="nil"/>
              <w:left w:val="nil"/>
              <w:bottom w:val="nil"/>
              <w:right w:val="nil"/>
            </w:tcBorders>
            <w:shd w:val="clear" w:color="auto" w:fill="auto"/>
            <w:vAlign w:val="bottom"/>
            <w:hideMark/>
          </w:tcPr>
          <w:p w14:paraId="32E70546" w14:textId="77777777" w:rsidR="001210CC" w:rsidRPr="001210CC" w:rsidRDefault="001210CC" w:rsidP="001210CC">
            <w:pPr>
              <w:jc w:val="left"/>
              <w:rPr>
                <w:rFonts w:ascii="Calibri" w:eastAsia="Times New Roman" w:hAnsi="Calibri" w:cs="Calibri"/>
                <w:color w:val="000000"/>
                <w:lang w:eastAsia="en-GB"/>
              </w:rPr>
            </w:pPr>
            <w:r w:rsidRPr="001210CC">
              <w:rPr>
                <w:rFonts w:ascii="Calibri" w:eastAsia="Times New Roman" w:hAnsi="Calibri" w:cs="Calibri"/>
                <w:color w:val="000000"/>
                <w:lang w:eastAsia="en-GB"/>
              </w:rPr>
              <w:t>DPO</w:t>
            </w:r>
          </w:p>
        </w:tc>
        <w:tc>
          <w:tcPr>
            <w:tcW w:w="2280" w:type="dxa"/>
            <w:tcBorders>
              <w:top w:val="nil"/>
              <w:left w:val="nil"/>
              <w:bottom w:val="nil"/>
              <w:right w:val="nil"/>
            </w:tcBorders>
            <w:shd w:val="clear" w:color="auto" w:fill="auto"/>
            <w:noWrap/>
            <w:vAlign w:val="bottom"/>
            <w:hideMark/>
          </w:tcPr>
          <w:p w14:paraId="63C22DA9" w14:textId="77777777" w:rsidR="001210CC" w:rsidRPr="001210CC" w:rsidRDefault="001210CC" w:rsidP="001210CC">
            <w:pPr>
              <w:jc w:val="right"/>
              <w:rPr>
                <w:rFonts w:ascii="Calibri" w:eastAsia="Times New Roman" w:hAnsi="Calibri" w:cs="Calibri"/>
                <w:color w:val="000000"/>
                <w:lang w:eastAsia="en-GB"/>
              </w:rPr>
            </w:pPr>
            <w:r w:rsidRPr="001210CC">
              <w:rPr>
                <w:rFonts w:ascii="Calibri" w:eastAsia="Times New Roman" w:hAnsi="Calibri" w:cs="Calibri"/>
                <w:color w:val="000000"/>
                <w:lang w:eastAsia="en-GB"/>
              </w:rPr>
              <w:t>£429</w:t>
            </w:r>
          </w:p>
        </w:tc>
        <w:tc>
          <w:tcPr>
            <w:tcW w:w="2280" w:type="dxa"/>
            <w:tcBorders>
              <w:top w:val="nil"/>
              <w:left w:val="nil"/>
              <w:bottom w:val="nil"/>
              <w:right w:val="nil"/>
            </w:tcBorders>
            <w:shd w:val="clear" w:color="auto" w:fill="auto"/>
            <w:noWrap/>
            <w:vAlign w:val="bottom"/>
            <w:hideMark/>
          </w:tcPr>
          <w:p w14:paraId="2B5EA76E" w14:textId="77777777" w:rsidR="001210CC" w:rsidRPr="001210CC" w:rsidRDefault="001210CC" w:rsidP="001210CC">
            <w:pPr>
              <w:jc w:val="right"/>
              <w:rPr>
                <w:rFonts w:ascii="Calibri" w:eastAsia="Times New Roman" w:hAnsi="Calibri" w:cs="Calibri"/>
                <w:color w:val="000000"/>
                <w:lang w:eastAsia="en-GB"/>
              </w:rPr>
            </w:pPr>
            <w:r w:rsidRPr="001210CC">
              <w:rPr>
                <w:rFonts w:ascii="Calibri" w:eastAsia="Times New Roman" w:hAnsi="Calibri" w:cs="Calibri"/>
                <w:color w:val="000000"/>
                <w:lang w:eastAsia="en-GB"/>
              </w:rPr>
              <w:t>£429</w:t>
            </w:r>
          </w:p>
        </w:tc>
        <w:tc>
          <w:tcPr>
            <w:tcW w:w="2280" w:type="dxa"/>
            <w:tcBorders>
              <w:top w:val="nil"/>
              <w:left w:val="nil"/>
              <w:bottom w:val="nil"/>
              <w:right w:val="nil"/>
            </w:tcBorders>
            <w:shd w:val="clear" w:color="auto" w:fill="auto"/>
            <w:noWrap/>
            <w:vAlign w:val="bottom"/>
            <w:hideMark/>
          </w:tcPr>
          <w:p w14:paraId="6949E42D" w14:textId="77777777" w:rsidR="001210CC" w:rsidRPr="001210CC" w:rsidRDefault="001210CC" w:rsidP="001210CC">
            <w:pPr>
              <w:jc w:val="right"/>
              <w:rPr>
                <w:rFonts w:ascii="Calibri" w:eastAsia="Times New Roman" w:hAnsi="Calibri" w:cs="Calibri"/>
                <w:color w:val="000000"/>
                <w:lang w:eastAsia="en-GB"/>
              </w:rPr>
            </w:pPr>
            <w:r w:rsidRPr="001210CC">
              <w:rPr>
                <w:rFonts w:ascii="Calibri" w:eastAsia="Times New Roman" w:hAnsi="Calibri" w:cs="Calibri"/>
                <w:color w:val="000000"/>
                <w:lang w:eastAsia="en-GB"/>
              </w:rPr>
              <w:t>£463</w:t>
            </w:r>
          </w:p>
        </w:tc>
      </w:tr>
      <w:tr w:rsidR="001210CC" w:rsidRPr="001210CC" w14:paraId="323DF143" w14:textId="77777777" w:rsidTr="001210CC">
        <w:trPr>
          <w:trHeight w:val="600"/>
        </w:trPr>
        <w:tc>
          <w:tcPr>
            <w:tcW w:w="2280" w:type="dxa"/>
            <w:tcBorders>
              <w:top w:val="nil"/>
              <w:left w:val="nil"/>
              <w:bottom w:val="nil"/>
              <w:right w:val="nil"/>
            </w:tcBorders>
            <w:shd w:val="clear" w:color="auto" w:fill="auto"/>
            <w:vAlign w:val="bottom"/>
            <w:hideMark/>
          </w:tcPr>
          <w:p w14:paraId="30678499" w14:textId="77777777" w:rsidR="001210CC" w:rsidRPr="001210CC" w:rsidRDefault="001210CC" w:rsidP="001210CC">
            <w:pPr>
              <w:jc w:val="left"/>
              <w:rPr>
                <w:rFonts w:ascii="Calibri" w:eastAsia="Times New Roman" w:hAnsi="Calibri" w:cs="Calibri"/>
                <w:color w:val="000000"/>
                <w:lang w:eastAsia="en-GB"/>
              </w:rPr>
            </w:pPr>
            <w:r w:rsidRPr="001210CC">
              <w:rPr>
                <w:rFonts w:ascii="Calibri" w:eastAsia="Times New Roman" w:hAnsi="Calibri" w:cs="Calibri"/>
                <w:color w:val="000000"/>
                <w:lang w:eastAsia="en-GB"/>
              </w:rPr>
              <w:t>Charitable donation (to Guiseley Theatre)</w:t>
            </w:r>
          </w:p>
        </w:tc>
        <w:tc>
          <w:tcPr>
            <w:tcW w:w="2280" w:type="dxa"/>
            <w:tcBorders>
              <w:top w:val="nil"/>
              <w:left w:val="nil"/>
              <w:bottom w:val="nil"/>
              <w:right w:val="nil"/>
            </w:tcBorders>
            <w:shd w:val="clear" w:color="auto" w:fill="auto"/>
            <w:noWrap/>
            <w:vAlign w:val="bottom"/>
            <w:hideMark/>
          </w:tcPr>
          <w:p w14:paraId="0E56BA27" w14:textId="77777777" w:rsidR="001210CC" w:rsidRPr="001210CC" w:rsidRDefault="001210CC" w:rsidP="001210CC">
            <w:pPr>
              <w:jc w:val="right"/>
              <w:rPr>
                <w:rFonts w:ascii="Calibri" w:eastAsia="Times New Roman" w:hAnsi="Calibri" w:cs="Calibri"/>
                <w:color w:val="000000"/>
                <w:lang w:eastAsia="en-GB"/>
              </w:rPr>
            </w:pPr>
            <w:r w:rsidRPr="001210CC">
              <w:rPr>
                <w:rFonts w:ascii="Calibri" w:eastAsia="Times New Roman" w:hAnsi="Calibri" w:cs="Calibri"/>
                <w:color w:val="000000"/>
                <w:lang w:eastAsia="en-GB"/>
              </w:rPr>
              <w:t>£0</w:t>
            </w:r>
          </w:p>
        </w:tc>
        <w:tc>
          <w:tcPr>
            <w:tcW w:w="2280" w:type="dxa"/>
            <w:tcBorders>
              <w:top w:val="nil"/>
              <w:left w:val="nil"/>
              <w:bottom w:val="nil"/>
              <w:right w:val="nil"/>
            </w:tcBorders>
            <w:shd w:val="clear" w:color="auto" w:fill="auto"/>
            <w:noWrap/>
            <w:vAlign w:val="bottom"/>
            <w:hideMark/>
          </w:tcPr>
          <w:p w14:paraId="3030121B" w14:textId="77777777" w:rsidR="001210CC" w:rsidRPr="001210CC" w:rsidRDefault="001210CC" w:rsidP="001210CC">
            <w:pPr>
              <w:jc w:val="right"/>
              <w:rPr>
                <w:rFonts w:ascii="Calibri" w:eastAsia="Times New Roman" w:hAnsi="Calibri" w:cs="Calibri"/>
                <w:color w:val="000000"/>
                <w:lang w:eastAsia="en-GB"/>
              </w:rPr>
            </w:pPr>
            <w:r w:rsidRPr="001210CC">
              <w:rPr>
                <w:rFonts w:ascii="Calibri" w:eastAsia="Times New Roman" w:hAnsi="Calibri" w:cs="Calibri"/>
                <w:color w:val="000000"/>
                <w:lang w:eastAsia="en-GB"/>
              </w:rPr>
              <w:t>£0</w:t>
            </w:r>
          </w:p>
        </w:tc>
        <w:tc>
          <w:tcPr>
            <w:tcW w:w="2280" w:type="dxa"/>
            <w:tcBorders>
              <w:top w:val="nil"/>
              <w:left w:val="nil"/>
              <w:bottom w:val="nil"/>
              <w:right w:val="nil"/>
            </w:tcBorders>
            <w:shd w:val="clear" w:color="auto" w:fill="auto"/>
            <w:noWrap/>
            <w:vAlign w:val="bottom"/>
            <w:hideMark/>
          </w:tcPr>
          <w:p w14:paraId="3F336888" w14:textId="77777777" w:rsidR="001210CC" w:rsidRPr="001210CC" w:rsidRDefault="001210CC" w:rsidP="001210CC">
            <w:pPr>
              <w:jc w:val="right"/>
              <w:rPr>
                <w:rFonts w:ascii="Calibri" w:eastAsia="Times New Roman" w:hAnsi="Calibri" w:cs="Calibri"/>
                <w:color w:val="000000"/>
                <w:lang w:eastAsia="en-GB"/>
              </w:rPr>
            </w:pPr>
            <w:r w:rsidRPr="001210CC">
              <w:rPr>
                <w:rFonts w:ascii="Calibri" w:eastAsia="Times New Roman" w:hAnsi="Calibri" w:cs="Calibri"/>
                <w:color w:val="000000"/>
                <w:lang w:eastAsia="en-GB"/>
              </w:rPr>
              <w:t>£250</w:t>
            </w:r>
          </w:p>
        </w:tc>
      </w:tr>
      <w:tr w:rsidR="001210CC" w:rsidRPr="001210CC" w14:paraId="3F1A80C9" w14:textId="77777777" w:rsidTr="001210CC">
        <w:trPr>
          <w:trHeight w:val="315"/>
        </w:trPr>
        <w:tc>
          <w:tcPr>
            <w:tcW w:w="2280" w:type="dxa"/>
            <w:tcBorders>
              <w:top w:val="nil"/>
              <w:left w:val="nil"/>
              <w:bottom w:val="nil"/>
              <w:right w:val="nil"/>
            </w:tcBorders>
            <w:shd w:val="clear" w:color="auto" w:fill="auto"/>
            <w:vAlign w:val="bottom"/>
            <w:hideMark/>
          </w:tcPr>
          <w:p w14:paraId="0D5D789A" w14:textId="77777777" w:rsidR="001210CC" w:rsidRPr="001210CC" w:rsidRDefault="001210CC" w:rsidP="001210CC">
            <w:pPr>
              <w:jc w:val="left"/>
              <w:rPr>
                <w:rFonts w:ascii="Calibri" w:eastAsia="Times New Roman" w:hAnsi="Calibri" w:cs="Calibri"/>
                <w:color w:val="000000"/>
                <w:lang w:eastAsia="en-GB"/>
              </w:rPr>
            </w:pPr>
            <w:r w:rsidRPr="001210CC">
              <w:rPr>
                <w:rFonts w:ascii="Calibri" w:eastAsia="Times New Roman" w:hAnsi="Calibri" w:cs="Calibri"/>
                <w:color w:val="000000"/>
                <w:lang w:eastAsia="en-GB"/>
              </w:rPr>
              <w:t>Other costs</w:t>
            </w:r>
          </w:p>
        </w:tc>
        <w:tc>
          <w:tcPr>
            <w:tcW w:w="2280" w:type="dxa"/>
            <w:tcBorders>
              <w:top w:val="nil"/>
              <w:left w:val="nil"/>
              <w:bottom w:val="nil"/>
              <w:right w:val="nil"/>
            </w:tcBorders>
            <w:shd w:val="clear" w:color="auto" w:fill="auto"/>
            <w:noWrap/>
            <w:vAlign w:val="bottom"/>
            <w:hideMark/>
          </w:tcPr>
          <w:p w14:paraId="55E85694" w14:textId="77777777" w:rsidR="001210CC" w:rsidRPr="001210CC" w:rsidRDefault="001210CC" w:rsidP="001210CC">
            <w:pPr>
              <w:jc w:val="right"/>
              <w:rPr>
                <w:rFonts w:ascii="Calibri" w:eastAsia="Times New Roman" w:hAnsi="Calibri" w:cs="Calibri"/>
                <w:color w:val="000000"/>
                <w:lang w:eastAsia="en-GB"/>
              </w:rPr>
            </w:pPr>
            <w:r w:rsidRPr="001210CC">
              <w:rPr>
                <w:rFonts w:ascii="Calibri" w:eastAsia="Times New Roman" w:hAnsi="Calibri" w:cs="Calibri"/>
                <w:color w:val="000000"/>
                <w:lang w:eastAsia="en-GB"/>
              </w:rPr>
              <w:t>£444</w:t>
            </w:r>
          </w:p>
        </w:tc>
        <w:tc>
          <w:tcPr>
            <w:tcW w:w="2280" w:type="dxa"/>
            <w:tcBorders>
              <w:top w:val="nil"/>
              <w:left w:val="nil"/>
              <w:bottom w:val="nil"/>
              <w:right w:val="nil"/>
            </w:tcBorders>
            <w:shd w:val="clear" w:color="auto" w:fill="auto"/>
            <w:noWrap/>
            <w:vAlign w:val="bottom"/>
            <w:hideMark/>
          </w:tcPr>
          <w:p w14:paraId="4D4E532B" w14:textId="77777777" w:rsidR="001210CC" w:rsidRPr="001210CC" w:rsidRDefault="001210CC" w:rsidP="001210CC">
            <w:pPr>
              <w:jc w:val="right"/>
              <w:rPr>
                <w:rFonts w:ascii="Calibri" w:eastAsia="Times New Roman" w:hAnsi="Calibri" w:cs="Calibri"/>
                <w:color w:val="000000"/>
                <w:lang w:eastAsia="en-GB"/>
              </w:rPr>
            </w:pPr>
            <w:r w:rsidRPr="001210CC">
              <w:rPr>
                <w:rFonts w:ascii="Calibri" w:eastAsia="Times New Roman" w:hAnsi="Calibri" w:cs="Calibri"/>
                <w:color w:val="000000"/>
                <w:lang w:eastAsia="en-GB"/>
              </w:rPr>
              <w:t>£444</w:t>
            </w:r>
          </w:p>
        </w:tc>
        <w:tc>
          <w:tcPr>
            <w:tcW w:w="2280" w:type="dxa"/>
            <w:tcBorders>
              <w:top w:val="nil"/>
              <w:left w:val="nil"/>
              <w:bottom w:val="nil"/>
              <w:right w:val="nil"/>
            </w:tcBorders>
            <w:shd w:val="clear" w:color="auto" w:fill="auto"/>
            <w:noWrap/>
            <w:vAlign w:val="bottom"/>
            <w:hideMark/>
          </w:tcPr>
          <w:p w14:paraId="50D96592" w14:textId="77777777" w:rsidR="001210CC" w:rsidRPr="001210CC" w:rsidRDefault="001210CC" w:rsidP="001210CC">
            <w:pPr>
              <w:jc w:val="right"/>
              <w:rPr>
                <w:rFonts w:ascii="Calibri" w:eastAsia="Times New Roman" w:hAnsi="Calibri" w:cs="Calibri"/>
                <w:color w:val="000000"/>
                <w:lang w:eastAsia="en-GB"/>
              </w:rPr>
            </w:pPr>
            <w:r w:rsidRPr="001210CC">
              <w:rPr>
                <w:rFonts w:ascii="Calibri" w:eastAsia="Times New Roman" w:hAnsi="Calibri" w:cs="Calibri"/>
                <w:color w:val="000000"/>
                <w:lang w:eastAsia="en-GB"/>
              </w:rPr>
              <w:t>£90</w:t>
            </w:r>
          </w:p>
        </w:tc>
      </w:tr>
      <w:tr w:rsidR="001210CC" w:rsidRPr="001210CC" w14:paraId="0B6EDB14" w14:textId="77777777" w:rsidTr="001210CC">
        <w:trPr>
          <w:trHeight w:val="315"/>
        </w:trPr>
        <w:tc>
          <w:tcPr>
            <w:tcW w:w="2280" w:type="dxa"/>
            <w:tcBorders>
              <w:top w:val="nil"/>
              <w:left w:val="nil"/>
              <w:bottom w:val="nil"/>
              <w:right w:val="nil"/>
            </w:tcBorders>
            <w:shd w:val="clear" w:color="auto" w:fill="auto"/>
            <w:noWrap/>
            <w:vAlign w:val="bottom"/>
            <w:hideMark/>
          </w:tcPr>
          <w:p w14:paraId="76CB6453" w14:textId="77777777" w:rsidR="001210CC" w:rsidRPr="001210CC" w:rsidRDefault="001210CC" w:rsidP="001210CC">
            <w:pPr>
              <w:jc w:val="right"/>
              <w:rPr>
                <w:rFonts w:ascii="Calibri" w:eastAsia="Times New Roman" w:hAnsi="Calibri" w:cs="Calibri"/>
                <w:color w:val="000000"/>
                <w:lang w:eastAsia="en-GB"/>
              </w:rPr>
            </w:pPr>
          </w:p>
        </w:tc>
        <w:tc>
          <w:tcPr>
            <w:tcW w:w="2280" w:type="dxa"/>
            <w:tcBorders>
              <w:top w:val="nil"/>
              <w:left w:val="nil"/>
              <w:bottom w:val="nil"/>
              <w:right w:val="nil"/>
            </w:tcBorders>
            <w:shd w:val="clear" w:color="auto" w:fill="auto"/>
            <w:noWrap/>
            <w:vAlign w:val="bottom"/>
            <w:hideMark/>
          </w:tcPr>
          <w:p w14:paraId="73D4C507" w14:textId="77777777" w:rsidR="001210CC" w:rsidRPr="001210CC" w:rsidRDefault="001210CC" w:rsidP="001210CC">
            <w:pPr>
              <w:jc w:val="left"/>
              <w:rPr>
                <w:rFonts w:ascii="Times New Roman" w:eastAsia="Times New Roman" w:hAnsi="Times New Roman" w:cs="Times New Roman"/>
                <w:sz w:val="20"/>
                <w:szCs w:val="20"/>
                <w:lang w:eastAsia="en-GB"/>
              </w:rPr>
            </w:pPr>
          </w:p>
        </w:tc>
        <w:tc>
          <w:tcPr>
            <w:tcW w:w="2280" w:type="dxa"/>
            <w:tcBorders>
              <w:top w:val="nil"/>
              <w:left w:val="nil"/>
              <w:bottom w:val="nil"/>
              <w:right w:val="nil"/>
            </w:tcBorders>
            <w:shd w:val="clear" w:color="auto" w:fill="auto"/>
            <w:noWrap/>
            <w:vAlign w:val="bottom"/>
            <w:hideMark/>
          </w:tcPr>
          <w:p w14:paraId="44978791" w14:textId="77777777" w:rsidR="001210CC" w:rsidRPr="001210CC" w:rsidRDefault="001210CC" w:rsidP="001210CC">
            <w:pPr>
              <w:jc w:val="left"/>
              <w:rPr>
                <w:rFonts w:ascii="Times New Roman" w:eastAsia="Times New Roman" w:hAnsi="Times New Roman" w:cs="Times New Roman"/>
                <w:sz w:val="20"/>
                <w:szCs w:val="20"/>
                <w:lang w:eastAsia="en-GB"/>
              </w:rPr>
            </w:pPr>
          </w:p>
        </w:tc>
        <w:tc>
          <w:tcPr>
            <w:tcW w:w="2280" w:type="dxa"/>
            <w:tcBorders>
              <w:top w:val="nil"/>
              <w:left w:val="nil"/>
              <w:bottom w:val="nil"/>
              <w:right w:val="nil"/>
            </w:tcBorders>
            <w:shd w:val="clear" w:color="auto" w:fill="auto"/>
            <w:noWrap/>
            <w:vAlign w:val="bottom"/>
            <w:hideMark/>
          </w:tcPr>
          <w:p w14:paraId="0438A06B" w14:textId="77777777" w:rsidR="001210CC" w:rsidRPr="001210CC" w:rsidRDefault="001210CC" w:rsidP="001210CC">
            <w:pPr>
              <w:jc w:val="left"/>
              <w:rPr>
                <w:rFonts w:ascii="Times New Roman" w:eastAsia="Times New Roman" w:hAnsi="Times New Roman" w:cs="Times New Roman"/>
                <w:sz w:val="20"/>
                <w:szCs w:val="20"/>
                <w:lang w:eastAsia="en-GB"/>
              </w:rPr>
            </w:pPr>
          </w:p>
        </w:tc>
      </w:tr>
      <w:tr w:rsidR="001210CC" w:rsidRPr="001210CC" w14:paraId="6B85BDDC" w14:textId="77777777" w:rsidTr="001210CC">
        <w:trPr>
          <w:trHeight w:val="300"/>
        </w:trPr>
        <w:tc>
          <w:tcPr>
            <w:tcW w:w="2280" w:type="dxa"/>
            <w:tcBorders>
              <w:top w:val="nil"/>
              <w:left w:val="nil"/>
              <w:bottom w:val="nil"/>
              <w:right w:val="nil"/>
            </w:tcBorders>
            <w:shd w:val="clear" w:color="auto" w:fill="auto"/>
            <w:noWrap/>
            <w:vAlign w:val="bottom"/>
            <w:hideMark/>
          </w:tcPr>
          <w:p w14:paraId="36D73634" w14:textId="77777777" w:rsidR="001210CC" w:rsidRPr="001210CC" w:rsidRDefault="001210CC" w:rsidP="001210CC">
            <w:pPr>
              <w:jc w:val="left"/>
              <w:rPr>
                <w:rFonts w:ascii="Times New Roman" w:eastAsia="Times New Roman" w:hAnsi="Times New Roman" w:cs="Times New Roman"/>
                <w:sz w:val="20"/>
                <w:szCs w:val="20"/>
                <w:lang w:eastAsia="en-GB"/>
              </w:rPr>
            </w:pPr>
          </w:p>
        </w:tc>
        <w:tc>
          <w:tcPr>
            <w:tcW w:w="2280" w:type="dxa"/>
            <w:tcBorders>
              <w:top w:val="nil"/>
              <w:left w:val="nil"/>
              <w:bottom w:val="nil"/>
              <w:right w:val="nil"/>
            </w:tcBorders>
            <w:shd w:val="clear" w:color="auto" w:fill="auto"/>
            <w:noWrap/>
            <w:vAlign w:val="bottom"/>
            <w:hideMark/>
          </w:tcPr>
          <w:p w14:paraId="79473B9C" w14:textId="77777777" w:rsidR="001210CC" w:rsidRPr="001210CC" w:rsidRDefault="001210CC" w:rsidP="001210CC">
            <w:pPr>
              <w:jc w:val="right"/>
              <w:rPr>
                <w:rFonts w:ascii="Aptos Narrow" w:eastAsia="Times New Roman" w:hAnsi="Aptos Narrow" w:cs="Times New Roman"/>
                <w:color w:val="000000"/>
                <w:lang w:eastAsia="en-GB"/>
              </w:rPr>
            </w:pPr>
            <w:r w:rsidRPr="001210CC">
              <w:rPr>
                <w:rFonts w:ascii="Aptos Narrow" w:eastAsia="Times New Roman" w:hAnsi="Aptos Narrow" w:cs="Times New Roman"/>
                <w:color w:val="000000"/>
                <w:lang w:eastAsia="en-GB"/>
              </w:rPr>
              <w:t>£10,446</w:t>
            </w:r>
          </w:p>
        </w:tc>
        <w:tc>
          <w:tcPr>
            <w:tcW w:w="2280" w:type="dxa"/>
            <w:tcBorders>
              <w:top w:val="nil"/>
              <w:left w:val="nil"/>
              <w:bottom w:val="nil"/>
              <w:right w:val="nil"/>
            </w:tcBorders>
            <w:shd w:val="clear" w:color="auto" w:fill="auto"/>
            <w:noWrap/>
            <w:vAlign w:val="bottom"/>
            <w:hideMark/>
          </w:tcPr>
          <w:p w14:paraId="3CC6BDE4" w14:textId="77777777" w:rsidR="001210CC" w:rsidRPr="001210CC" w:rsidRDefault="001210CC" w:rsidP="001210CC">
            <w:pPr>
              <w:jc w:val="right"/>
              <w:rPr>
                <w:rFonts w:ascii="Aptos Narrow" w:eastAsia="Times New Roman" w:hAnsi="Aptos Narrow" w:cs="Times New Roman"/>
                <w:color w:val="000000"/>
                <w:lang w:eastAsia="en-GB"/>
              </w:rPr>
            </w:pPr>
            <w:r w:rsidRPr="001210CC">
              <w:rPr>
                <w:rFonts w:ascii="Aptos Narrow" w:eastAsia="Times New Roman" w:hAnsi="Aptos Narrow" w:cs="Times New Roman"/>
                <w:color w:val="000000"/>
                <w:lang w:eastAsia="en-GB"/>
              </w:rPr>
              <w:t>£10,446</w:t>
            </w:r>
          </w:p>
        </w:tc>
        <w:tc>
          <w:tcPr>
            <w:tcW w:w="2280" w:type="dxa"/>
            <w:tcBorders>
              <w:top w:val="nil"/>
              <w:left w:val="nil"/>
              <w:bottom w:val="nil"/>
              <w:right w:val="nil"/>
            </w:tcBorders>
            <w:shd w:val="clear" w:color="auto" w:fill="auto"/>
            <w:noWrap/>
            <w:vAlign w:val="bottom"/>
            <w:hideMark/>
          </w:tcPr>
          <w:p w14:paraId="2F6FB529" w14:textId="77777777" w:rsidR="001210CC" w:rsidRPr="001210CC" w:rsidRDefault="001210CC" w:rsidP="001210CC">
            <w:pPr>
              <w:jc w:val="right"/>
              <w:rPr>
                <w:rFonts w:ascii="Aptos Narrow" w:eastAsia="Times New Roman" w:hAnsi="Aptos Narrow" w:cs="Times New Roman"/>
                <w:color w:val="000000"/>
                <w:lang w:eastAsia="en-GB"/>
              </w:rPr>
            </w:pPr>
            <w:r w:rsidRPr="001210CC">
              <w:rPr>
                <w:rFonts w:ascii="Aptos Narrow" w:eastAsia="Times New Roman" w:hAnsi="Aptos Narrow" w:cs="Times New Roman"/>
                <w:color w:val="000000"/>
                <w:lang w:eastAsia="en-GB"/>
              </w:rPr>
              <w:t>£8,185</w:t>
            </w:r>
          </w:p>
        </w:tc>
      </w:tr>
    </w:tbl>
    <w:p w14:paraId="17681861" w14:textId="77777777" w:rsidR="001210CC" w:rsidRDefault="001210CC" w:rsidP="001210CC">
      <w:pPr>
        <w:ind w:left="360"/>
        <w:rPr>
          <w:b/>
          <w:color w:val="000000" w:themeColor="text1"/>
        </w:rPr>
      </w:pPr>
    </w:p>
    <w:p w14:paraId="68C101D8" w14:textId="77777777" w:rsidR="001210CC" w:rsidRDefault="001210CC" w:rsidP="001210CC">
      <w:pPr>
        <w:ind w:left="360"/>
        <w:rPr>
          <w:b/>
          <w:color w:val="000000" w:themeColor="text1"/>
        </w:rPr>
      </w:pPr>
    </w:p>
    <w:p w14:paraId="1DBA5C57" w14:textId="77777777" w:rsidR="001210CC" w:rsidRDefault="001210CC" w:rsidP="001210CC">
      <w:pPr>
        <w:ind w:left="360"/>
        <w:rPr>
          <w:b/>
          <w:color w:val="000000" w:themeColor="text1"/>
        </w:rPr>
      </w:pPr>
    </w:p>
    <w:p w14:paraId="3C86CF5B" w14:textId="77777777" w:rsidR="001210CC" w:rsidRDefault="001210CC" w:rsidP="001210CC">
      <w:pPr>
        <w:ind w:left="360"/>
        <w:rPr>
          <w:b/>
          <w:color w:val="000000" w:themeColor="text1"/>
        </w:rPr>
      </w:pPr>
    </w:p>
    <w:p w14:paraId="3659AA7F" w14:textId="77777777" w:rsidR="001210CC" w:rsidRDefault="001210CC" w:rsidP="001210CC">
      <w:pPr>
        <w:ind w:left="360"/>
        <w:rPr>
          <w:b/>
          <w:color w:val="000000" w:themeColor="text1"/>
        </w:rPr>
      </w:pPr>
    </w:p>
    <w:p w14:paraId="12FAED0B" w14:textId="77777777" w:rsidR="005D4CBB" w:rsidRPr="00DB435C" w:rsidRDefault="005D4CBB" w:rsidP="005D4CBB">
      <w:pPr>
        <w:numPr>
          <w:ilvl w:val="0"/>
          <w:numId w:val="12"/>
        </w:numPr>
        <w:rPr>
          <w:b/>
          <w:color w:val="000000" w:themeColor="text1"/>
        </w:rPr>
      </w:pPr>
      <w:r w:rsidRPr="00DB435C">
        <w:rPr>
          <w:b/>
          <w:color w:val="000000" w:themeColor="text1"/>
        </w:rPr>
        <w:lastRenderedPageBreak/>
        <w:t>Prior Year Adjustments</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58"/>
        <w:gridCol w:w="989"/>
        <w:gridCol w:w="989"/>
        <w:gridCol w:w="856"/>
      </w:tblGrid>
      <w:tr w:rsidR="005D4CBB" w:rsidRPr="00DB435C" w14:paraId="14F1E069" w14:textId="77777777" w:rsidTr="005A4BA9">
        <w:tc>
          <w:tcPr>
            <w:tcW w:w="6558" w:type="dxa"/>
          </w:tcPr>
          <w:p w14:paraId="3F647685" w14:textId="77777777" w:rsidR="005D4CBB" w:rsidRPr="00DB435C" w:rsidRDefault="005D4CBB" w:rsidP="00085614">
            <w:pPr>
              <w:rPr>
                <w:b/>
                <w:color w:val="000000" w:themeColor="text1"/>
              </w:rPr>
            </w:pPr>
          </w:p>
        </w:tc>
        <w:tc>
          <w:tcPr>
            <w:tcW w:w="989" w:type="dxa"/>
          </w:tcPr>
          <w:p w14:paraId="0C2396A6" w14:textId="77777777" w:rsidR="005D4CBB" w:rsidRPr="00DB435C" w:rsidRDefault="005D4CBB" w:rsidP="00085614">
            <w:pPr>
              <w:jc w:val="right"/>
              <w:rPr>
                <w:b/>
                <w:color w:val="000000" w:themeColor="text1"/>
              </w:rPr>
            </w:pPr>
          </w:p>
        </w:tc>
        <w:tc>
          <w:tcPr>
            <w:tcW w:w="989" w:type="dxa"/>
          </w:tcPr>
          <w:p w14:paraId="4C5718F9" w14:textId="77777777" w:rsidR="005D4CBB" w:rsidRPr="00DB435C" w:rsidRDefault="005D4CBB" w:rsidP="00085614">
            <w:pPr>
              <w:jc w:val="right"/>
              <w:rPr>
                <w:b/>
                <w:color w:val="000000" w:themeColor="text1"/>
              </w:rPr>
            </w:pPr>
          </w:p>
        </w:tc>
        <w:tc>
          <w:tcPr>
            <w:tcW w:w="856" w:type="dxa"/>
          </w:tcPr>
          <w:p w14:paraId="4465EAEA" w14:textId="77777777" w:rsidR="005D4CBB" w:rsidRPr="00DB435C" w:rsidRDefault="005D4CBB" w:rsidP="00085614">
            <w:pPr>
              <w:jc w:val="right"/>
              <w:rPr>
                <w:b/>
                <w:color w:val="000000" w:themeColor="text1"/>
              </w:rPr>
            </w:pPr>
          </w:p>
        </w:tc>
      </w:tr>
      <w:tr w:rsidR="005A4BA9" w:rsidRPr="00DB435C" w14:paraId="0D723382" w14:textId="77777777" w:rsidTr="005A4BA9">
        <w:tc>
          <w:tcPr>
            <w:tcW w:w="6558" w:type="dxa"/>
          </w:tcPr>
          <w:p w14:paraId="1E3AE7F9" w14:textId="77777777" w:rsidR="005A4BA9" w:rsidRPr="00DB435C" w:rsidRDefault="005A4BA9" w:rsidP="005A4BA9">
            <w:pPr>
              <w:rPr>
                <w:b/>
                <w:color w:val="000000" w:themeColor="text1"/>
              </w:rPr>
            </w:pPr>
          </w:p>
        </w:tc>
        <w:tc>
          <w:tcPr>
            <w:tcW w:w="989" w:type="dxa"/>
          </w:tcPr>
          <w:p w14:paraId="54E20E67" w14:textId="77777777" w:rsidR="005A4BA9" w:rsidRPr="00DB435C" w:rsidRDefault="005A4BA9" w:rsidP="005A4BA9">
            <w:pPr>
              <w:jc w:val="right"/>
              <w:rPr>
                <w:b/>
                <w:color w:val="000000" w:themeColor="text1"/>
              </w:rPr>
            </w:pPr>
          </w:p>
        </w:tc>
        <w:tc>
          <w:tcPr>
            <w:tcW w:w="989" w:type="dxa"/>
          </w:tcPr>
          <w:p w14:paraId="7F4F622D" w14:textId="77777777" w:rsidR="005A4BA9" w:rsidRPr="00DB435C" w:rsidRDefault="005A4BA9" w:rsidP="005A4BA9">
            <w:pPr>
              <w:jc w:val="right"/>
              <w:rPr>
                <w:b/>
                <w:color w:val="000000" w:themeColor="text1"/>
              </w:rPr>
            </w:pPr>
          </w:p>
        </w:tc>
        <w:tc>
          <w:tcPr>
            <w:tcW w:w="856" w:type="dxa"/>
          </w:tcPr>
          <w:p w14:paraId="2376539B" w14:textId="77777777" w:rsidR="005A4BA9" w:rsidRPr="00DB435C" w:rsidRDefault="005A4BA9" w:rsidP="005A4BA9">
            <w:pPr>
              <w:jc w:val="right"/>
              <w:rPr>
                <w:b/>
                <w:color w:val="000000" w:themeColor="text1"/>
              </w:rPr>
            </w:pPr>
          </w:p>
        </w:tc>
      </w:tr>
      <w:tr w:rsidR="005A4BA9" w:rsidRPr="00DB435C" w14:paraId="22E8609F" w14:textId="77777777" w:rsidTr="005A4BA9">
        <w:tc>
          <w:tcPr>
            <w:tcW w:w="6558" w:type="dxa"/>
          </w:tcPr>
          <w:p w14:paraId="712EBFAA" w14:textId="5BF1491B" w:rsidR="005A4BA9" w:rsidRPr="0032241D" w:rsidRDefault="00634C4D" w:rsidP="005A4BA9">
            <w:pPr>
              <w:rPr>
                <w:bCs/>
                <w:color w:val="000000" w:themeColor="text1"/>
              </w:rPr>
            </w:pPr>
            <w:r>
              <w:rPr>
                <w:bCs/>
                <w:color w:val="000000" w:themeColor="text1"/>
              </w:rPr>
              <w:t>There were no prior year adjustments.</w:t>
            </w:r>
          </w:p>
        </w:tc>
        <w:tc>
          <w:tcPr>
            <w:tcW w:w="989" w:type="dxa"/>
          </w:tcPr>
          <w:p w14:paraId="297BDADD" w14:textId="77777777" w:rsidR="005A4BA9" w:rsidRPr="00DB435C" w:rsidRDefault="005A4BA9" w:rsidP="005A4BA9">
            <w:pPr>
              <w:jc w:val="right"/>
              <w:rPr>
                <w:b/>
                <w:color w:val="000000" w:themeColor="text1"/>
              </w:rPr>
            </w:pPr>
          </w:p>
        </w:tc>
        <w:tc>
          <w:tcPr>
            <w:tcW w:w="989" w:type="dxa"/>
          </w:tcPr>
          <w:p w14:paraId="0F881EBD" w14:textId="77777777" w:rsidR="005A4BA9" w:rsidRPr="00DB435C" w:rsidRDefault="005A4BA9" w:rsidP="005A4BA9">
            <w:pPr>
              <w:jc w:val="right"/>
              <w:rPr>
                <w:b/>
                <w:color w:val="000000" w:themeColor="text1"/>
              </w:rPr>
            </w:pPr>
          </w:p>
        </w:tc>
        <w:tc>
          <w:tcPr>
            <w:tcW w:w="856" w:type="dxa"/>
          </w:tcPr>
          <w:p w14:paraId="740FF2F4" w14:textId="77777777" w:rsidR="005A4BA9" w:rsidRPr="00DB435C" w:rsidRDefault="005A4BA9" w:rsidP="005A4BA9">
            <w:pPr>
              <w:jc w:val="right"/>
              <w:rPr>
                <w:b/>
                <w:color w:val="000000" w:themeColor="text1"/>
              </w:rPr>
            </w:pPr>
          </w:p>
        </w:tc>
      </w:tr>
    </w:tbl>
    <w:p w14:paraId="47CF6F7B" w14:textId="77777777" w:rsidR="007D69CB" w:rsidRDefault="007D69CB" w:rsidP="005D4CBB">
      <w:pPr>
        <w:ind w:left="360"/>
        <w:rPr>
          <w:b/>
          <w:color w:val="000000" w:themeColor="text1"/>
        </w:rPr>
      </w:pPr>
    </w:p>
    <w:p w14:paraId="4A708D09" w14:textId="52F40AB0" w:rsidR="005D4CBB" w:rsidRPr="00DB435C" w:rsidRDefault="005D4CBB" w:rsidP="005D4CBB">
      <w:pPr>
        <w:ind w:left="360"/>
        <w:rPr>
          <w:b/>
          <w:color w:val="000000" w:themeColor="text1"/>
        </w:rPr>
      </w:pPr>
      <w:r w:rsidRPr="00DB435C">
        <w:rPr>
          <w:b/>
          <w:color w:val="000000" w:themeColor="text1"/>
        </w:rPr>
        <w:tab/>
      </w:r>
      <w:r w:rsidRPr="00DB435C">
        <w:rPr>
          <w:b/>
          <w:color w:val="000000" w:themeColor="text1"/>
        </w:rPr>
        <w:tab/>
      </w:r>
      <w:r w:rsidRPr="00DB435C">
        <w:rPr>
          <w:b/>
          <w:color w:val="000000" w:themeColor="text1"/>
        </w:rPr>
        <w:tab/>
      </w:r>
    </w:p>
    <w:p w14:paraId="5ADF5DF2" w14:textId="77777777" w:rsidR="005D4CBB" w:rsidRPr="00DB435C" w:rsidRDefault="005D4CBB" w:rsidP="005D4CBB">
      <w:pPr>
        <w:numPr>
          <w:ilvl w:val="0"/>
          <w:numId w:val="12"/>
        </w:numPr>
        <w:rPr>
          <w:b/>
          <w:color w:val="000000" w:themeColor="text1"/>
        </w:rPr>
      </w:pPr>
      <w:r w:rsidRPr="00DB435C">
        <w:rPr>
          <w:b/>
          <w:color w:val="000000" w:themeColor="text1"/>
        </w:rPr>
        <w:t>Employees</w:t>
      </w:r>
    </w:p>
    <w:p w14:paraId="4623F849" w14:textId="2FBC1993" w:rsidR="005D4CBB" w:rsidRPr="00DB435C" w:rsidRDefault="005A3E35" w:rsidP="005D4CBB">
      <w:pPr>
        <w:ind w:left="360"/>
        <w:rPr>
          <w:color w:val="000000" w:themeColor="text1"/>
        </w:rPr>
      </w:pPr>
      <w:r>
        <w:rPr>
          <w:color w:val="000000" w:themeColor="text1"/>
        </w:rPr>
        <w:t>T</w:t>
      </w:r>
      <w:r w:rsidR="005D4CBB" w:rsidRPr="00DB435C">
        <w:rPr>
          <w:color w:val="000000" w:themeColor="text1"/>
        </w:rPr>
        <w:t>he Trust has one employee</w:t>
      </w:r>
      <w:r w:rsidR="007D69CB">
        <w:rPr>
          <w:color w:val="000000" w:themeColor="text1"/>
        </w:rPr>
        <w:t xml:space="preserve"> </w:t>
      </w:r>
      <w:r w:rsidR="005D4CBB" w:rsidRPr="00DB435C">
        <w:rPr>
          <w:color w:val="000000" w:themeColor="text1"/>
        </w:rPr>
        <w:t xml:space="preserve">with the associated costs reflected above. No expenses are paid to Trustees. </w:t>
      </w:r>
    </w:p>
    <w:p w14:paraId="6CF8ED85" w14:textId="77777777" w:rsidR="005D4CBB" w:rsidRPr="00DB435C" w:rsidRDefault="005D4CBB" w:rsidP="005D4CBB">
      <w:pPr>
        <w:ind w:left="360"/>
        <w:rPr>
          <w:color w:val="000000" w:themeColor="text1"/>
        </w:rPr>
      </w:pPr>
    </w:p>
    <w:p w14:paraId="24BD01D3" w14:textId="77777777" w:rsidR="005D4CBB" w:rsidRPr="00DB435C" w:rsidRDefault="005D4CBB" w:rsidP="005D4CBB">
      <w:pPr>
        <w:numPr>
          <w:ilvl w:val="0"/>
          <w:numId w:val="12"/>
        </w:numPr>
        <w:rPr>
          <w:b/>
          <w:color w:val="000000" w:themeColor="text1"/>
        </w:rPr>
      </w:pPr>
      <w:r w:rsidRPr="00DB435C">
        <w:rPr>
          <w:b/>
          <w:color w:val="000000" w:themeColor="text1"/>
        </w:rPr>
        <w:t>Taxation</w:t>
      </w:r>
    </w:p>
    <w:p w14:paraId="01FBD4E5" w14:textId="77777777" w:rsidR="005D4CBB" w:rsidRPr="00DB435C" w:rsidRDefault="005D4CBB" w:rsidP="005D4CBB">
      <w:pPr>
        <w:ind w:left="360"/>
        <w:rPr>
          <w:color w:val="000000" w:themeColor="text1"/>
        </w:rPr>
      </w:pPr>
      <w:r w:rsidRPr="00DB435C">
        <w:rPr>
          <w:color w:val="000000" w:themeColor="text1"/>
        </w:rPr>
        <w:t>The charity’s activities fall within the exemptions afforded by the provisions of the Income and Corporation Taxes act 1988.  Accordingly, there is no taxation charge in these accounts.</w:t>
      </w:r>
    </w:p>
    <w:p w14:paraId="41DF71A4" w14:textId="77777777" w:rsidR="005D4CBB" w:rsidRPr="00F324E4" w:rsidRDefault="005D4CBB" w:rsidP="005D4CBB">
      <w:pPr>
        <w:ind w:left="360"/>
        <w:rPr>
          <w:color w:val="000000" w:themeColor="text1"/>
        </w:rPr>
      </w:pPr>
    </w:p>
    <w:p w14:paraId="34176690" w14:textId="77777777" w:rsidR="005D4CBB" w:rsidRPr="00F324E4" w:rsidRDefault="005D4CBB" w:rsidP="005D4CBB">
      <w:pPr>
        <w:pStyle w:val="ListParagraph"/>
        <w:numPr>
          <w:ilvl w:val="0"/>
          <w:numId w:val="12"/>
        </w:numPr>
        <w:rPr>
          <w:b/>
          <w:color w:val="000000" w:themeColor="text1"/>
        </w:rPr>
      </w:pPr>
      <w:r w:rsidRPr="00F324E4">
        <w:rPr>
          <w:b/>
          <w:color w:val="000000" w:themeColor="text1"/>
        </w:rPr>
        <w:t>Value Added Tax</w:t>
      </w:r>
    </w:p>
    <w:p w14:paraId="00C66ED2" w14:textId="177D8963" w:rsidR="005D4CBB" w:rsidRPr="00F324E4" w:rsidRDefault="005D4CBB" w:rsidP="005D4CBB">
      <w:pPr>
        <w:pStyle w:val="ListParagraph"/>
        <w:ind w:left="360"/>
        <w:rPr>
          <w:color w:val="000000" w:themeColor="text1"/>
        </w:rPr>
      </w:pPr>
      <w:r w:rsidRPr="00F324E4">
        <w:rPr>
          <w:color w:val="000000" w:themeColor="text1"/>
        </w:rPr>
        <w:t xml:space="preserve">The Trust is not registered for VAT. </w:t>
      </w:r>
    </w:p>
    <w:p w14:paraId="57960CDC" w14:textId="77777777" w:rsidR="005D4CBB" w:rsidRPr="00390548" w:rsidRDefault="005D4CBB" w:rsidP="005D4CBB">
      <w:pPr>
        <w:ind w:left="360"/>
        <w:rPr>
          <w:color w:val="FF0000"/>
        </w:rPr>
      </w:pPr>
    </w:p>
    <w:p w14:paraId="327831F6" w14:textId="77777777" w:rsidR="005D4CBB" w:rsidRPr="004066C6" w:rsidRDefault="005D4CBB" w:rsidP="005D4CBB">
      <w:pPr>
        <w:numPr>
          <w:ilvl w:val="0"/>
          <w:numId w:val="12"/>
        </w:numPr>
        <w:rPr>
          <w:b/>
          <w:color w:val="000000" w:themeColor="text1"/>
        </w:rPr>
      </w:pPr>
      <w:r w:rsidRPr="004066C6">
        <w:rPr>
          <w:b/>
          <w:color w:val="000000" w:themeColor="text1"/>
        </w:rPr>
        <w:t>Analysis of net assets between funds</w:t>
      </w:r>
    </w:p>
    <w:tbl>
      <w:tblPr>
        <w:tblStyle w:val="TableGrid"/>
        <w:tblpPr w:leftFromText="180" w:rightFromText="180" w:vertAnchor="text" w:horzAnchor="page" w:tblpX="1693" w:tblpY="180"/>
        <w:tblW w:w="46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2"/>
        <w:gridCol w:w="2411"/>
        <w:gridCol w:w="1476"/>
      </w:tblGrid>
      <w:tr w:rsidR="007D69CB" w:rsidRPr="004066C6" w14:paraId="3C5FAD45" w14:textId="77777777" w:rsidTr="007D69CB">
        <w:trPr>
          <w:trHeight w:val="857"/>
        </w:trPr>
        <w:tc>
          <w:tcPr>
            <w:tcW w:w="2838" w:type="pct"/>
          </w:tcPr>
          <w:p w14:paraId="482167BC" w14:textId="77777777" w:rsidR="007D69CB" w:rsidRPr="004066C6" w:rsidRDefault="007D69CB" w:rsidP="00085614">
            <w:pPr>
              <w:rPr>
                <w:color w:val="000000" w:themeColor="text1"/>
              </w:rPr>
            </w:pPr>
          </w:p>
          <w:p w14:paraId="44956812" w14:textId="77777777" w:rsidR="007D69CB" w:rsidRPr="004066C6" w:rsidRDefault="007D69CB" w:rsidP="00085614">
            <w:pPr>
              <w:rPr>
                <w:color w:val="000000" w:themeColor="text1"/>
              </w:rPr>
            </w:pPr>
          </w:p>
          <w:p w14:paraId="32C64D09" w14:textId="5EF6C2DF" w:rsidR="007D69CB" w:rsidRPr="004066C6" w:rsidRDefault="007D69CB" w:rsidP="00376A06">
            <w:pPr>
              <w:rPr>
                <w:color w:val="000000" w:themeColor="text1"/>
              </w:rPr>
            </w:pPr>
            <w:r w:rsidRPr="004066C6">
              <w:rPr>
                <w:color w:val="000000" w:themeColor="text1"/>
              </w:rPr>
              <w:t xml:space="preserve">Fund balances </w:t>
            </w:r>
            <w:proofErr w:type="gramStart"/>
            <w:r w:rsidRPr="004066C6">
              <w:rPr>
                <w:color w:val="000000" w:themeColor="text1"/>
              </w:rPr>
              <w:t>at</w:t>
            </w:r>
            <w:proofErr w:type="gramEnd"/>
            <w:r w:rsidRPr="004066C6">
              <w:rPr>
                <w:color w:val="000000" w:themeColor="text1"/>
              </w:rPr>
              <w:t xml:space="preserve"> 31 March </w:t>
            </w:r>
            <w:r w:rsidR="00B55519">
              <w:rPr>
                <w:color w:val="000000" w:themeColor="text1"/>
              </w:rPr>
              <w:t>202</w:t>
            </w:r>
            <w:r w:rsidR="009F640A">
              <w:rPr>
                <w:color w:val="000000" w:themeColor="text1"/>
              </w:rPr>
              <w:t>4</w:t>
            </w:r>
            <w:r w:rsidRPr="004066C6">
              <w:rPr>
                <w:color w:val="000000" w:themeColor="text1"/>
              </w:rPr>
              <w:t xml:space="preserve"> as represented by:</w:t>
            </w:r>
          </w:p>
        </w:tc>
        <w:tc>
          <w:tcPr>
            <w:tcW w:w="1341" w:type="pct"/>
          </w:tcPr>
          <w:p w14:paraId="7C862B95" w14:textId="77777777" w:rsidR="007D69CB" w:rsidRPr="004066C6" w:rsidRDefault="007D69CB" w:rsidP="00085614">
            <w:pPr>
              <w:jc w:val="right"/>
              <w:rPr>
                <w:b/>
                <w:color w:val="000000" w:themeColor="text1"/>
              </w:rPr>
            </w:pPr>
            <w:r w:rsidRPr="004066C6">
              <w:rPr>
                <w:b/>
                <w:color w:val="000000" w:themeColor="text1"/>
              </w:rPr>
              <w:t>Unrestricted funds</w:t>
            </w:r>
          </w:p>
          <w:p w14:paraId="4242E0C0" w14:textId="77777777" w:rsidR="007D69CB" w:rsidRPr="004066C6" w:rsidRDefault="007D69CB" w:rsidP="00085614">
            <w:pPr>
              <w:jc w:val="right"/>
              <w:rPr>
                <w:b/>
                <w:color w:val="000000" w:themeColor="text1"/>
              </w:rPr>
            </w:pPr>
          </w:p>
          <w:p w14:paraId="1AB4F5B3" w14:textId="77777777" w:rsidR="007D69CB" w:rsidRPr="004066C6" w:rsidRDefault="007D69CB" w:rsidP="00085614">
            <w:pPr>
              <w:jc w:val="right"/>
              <w:rPr>
                <w:b/>
                <w:color w:val="000000" w:themeColor="text1"/>
              </w:rPr>
            </w:pPr>
            <w:r w:rsidRPr="004066C6">
              <w:rPr>
                <w:b/>
                <w:color w:val="000000" w:themeColor="text1"/>
              </w:rPr>
              <w:t>£</w:t>
            </w:r>
          </w:p>
        </w:tc>
        <w:tc>
          <w:tcPr>
            <w:tcW w:w="821" w:type="pct"/>
          </w:tcPr>
          <w:p w14:paraId="2B42A69A" w14:textId="77777777" w:rsidR="007D69CB" w:rsidRPr="004066C6" w:rsidRDefault="007D69CB" w:rsidP="00085614">
            <w:pPr>
              <w:jc w:val="right"/>
              <w:rPr>
                <w:b/>
                <w:color w:val="000000" w:themeColor="text1"/>
              </w:rPr>
            </w:pPr>
            <w:r w:rsidRPr="004066C6">
              <w:rPr>
                <w:b/>
                <w:color w:val="000000" w:themeColor="text1"/>
              </w:rPr>
              <w:t>Total funds</w:t>
            </w:r>
          </w:p>
          <w:p w14:paraId="36FE1BDE" w14:textId="77777777" w:rsidR="007D69CB" w:rsidRPr="004066C6" w:rsidRDefault="007D69CB" w:rsidP="00085614">
            <w:pPr>
              <w:jc w:val="right"/>
              <w:rPr>
                <w:b/>
                <w:color w:val="000000" w:themeColor="text1"/>
              </w:rPr>
            </w:pPr>
          </w:p>
          <w:p w14:paraId="4D7FD6C9" w14:textId="77777777" w:rsidR="007D69CB" w:rsidRPr="004066C6" w:rsidRDefault="007D69CB" w:rsidP="00085614">
            <w:pPr>
              <w:jc w:val="right"/>
              <w:rPr>
                <w:b/>
                <w:color w:val="000000" w:themeColor="text1"/>
              </w:rPr>
            </w:pPr>
            <w:r w:rsidRPr="004066C6">
              <w:rPr>
                <w:b/>
                <w:color w:val="000000" w:themeColor="text1"/>
              </w:rPr>
              <w:t>£</w:t>
            </w:r>
          </w:p>
        </w:tc>
      </w:tr>
      <w:tr w:rsidR="007D69CB" w:rsidRPr="004066C6" w14:paraId="061F6D14" w14:textId="77777777" w:rsidTr="007D69CB">
        <w:trPr>
          <w:trHeight w:val="294"/>
        </w:trPr>
        <w:tc>
          <w:tcPr>
            <w:tcW w:w="2838" w:type="pct"/>
          </w:tcPr>
          <w:p w14:paraId="3D86F826" w14:textId="77777777" w:rsidR="007D69CB" w:rsidRPr="004066C6" w:rsidRDefault="007D69CB" w:rsidP="00085614">
            <w:pPr>
              <w:rPr>
                <w:color w:val="000000" w:themeColor="text1"/>
              </w:rPr>
            </w:pPr>
            <w:r w:rsidRPr="004066C6">
              <w:rPr>
                <w:color w:val="000000" w:themeColor="text1"/>
              </w:rPr>
              <w:t>Net Assets held</w:t>
            </w:r>
          </w:p>
        </w:tc>
        <w:tc>
          <w:tcPr>
            <w:tcW w:w="1341" w:type="pct"/>
          </w:tcPr>
          <w:p w14:paraId="7DEA999A" w14:textId="6D4A3A01" w:rsidR="007D69CB" w:rsidRPr="004066C6" w:rsidRDefault="00815D6B" w:rsidP="007D69CB">
            <w:pPr>
              <w:jc w:val="right"/>
              <w:rPr>
                <w:color w:val="000000" w:themeColor="text1"/>
                <w:u w:val="single"/>
              </w:rPr>
            </w:pPr>
            <w:r>
              <w:rPr>
                <w:color w:val="000000" w:themeColor="text1"/>
                <w:u w:val="single"/>
              </w:rPr>
              <w:t>4,741</w:t>
            </w:r>
          </w:p>
        </w:tc>
        <w:tc>
          <w:tcPr>
            <w:tcW w:w="821" w:type="pct"/>
          </w:tcPr>
          <w:p w14:paraId="2C1393F2" w14:textId="30CF3FDC" w:rsidR="007D69CB" w:rsidRPr="004066C6" w:rsidRDefault="00815D6B" w:rsidP="007D69CB">
            <w:pPr>
              <w:jc w:val="right"/>
              <w:rPr>
                <w:color w:val="000000" w:themeColor="text1"/>
                <w:u w:val="single"/>
              </w:rPr>
            </w:pPr>
            <w:r>
              <w:rPr>
                <w:color w:val="000000" w:themeColor="text1"/>
                <w:u w:val="single"/>
              </w:rPr>
              <w:t>4,741</w:t>
            </w:r>
          </w:p>
        </w:tc>
      </w:tr>
      <w:tr w:rsidR="007D69CB" w:rsidRPr="004066C6" w14:paraId="30925E89" w14:textId="77777777" w:rsidTr="007D69CB">
        <w:trPr>
          <w:trHeight w:val="294"/>
        </w:trPr>
        <w:tc>
          <w:tcPr>
            <w:tcW w:w="2838" w:type="pct"/>
          </w:tcPr>
          <w:p w14:paraId="7EA85AA6" w14:textId="77777777" w:rsidR="007D69CB" w:rsidRPr="004066C6" w:rsidRDefault="007D69CB" w:rsidP="00085614">
            <w:pPr>
              <w:rPr>
                <w:color w:val="000000" w:themeColor="text1"/>
              </w:rPr>
            </w:pPr>
          </w:p>
        </w:tc>
        <w:tc>
          <w:tcPr>
            <w:tcW w:w="1341" w:type="pct"/>
          </w:tcPr>
          <w:p w14:paraId="1BAA8FF6" w14:textId="2B319D34" w:rsidR="007D69CB" w:rsidRPr="004066C6" w:rsidRDefault="007D69CB" w:rsidP="007D69CB">
            <w:pPr>
              <w:jc w:val="right"/>
              <w:rPr>
                <w:color w:val="000000" w:themeColor="text1"/>
                <w:u w:val="thick"/>
              </w:rPr>
            </w:pPr>
            <w:r w:rsidRPr="004066C6">
              <w:rPr>
                <w:color w:val="000000" w:themeColor="text1"/>
                <w:u w:val="thick"/>
              </w:rPr>
              <w:t>£</w:t>
            </w:r>
            <w:r w:rsidR="00815D6B">
              <w:rPr>
                <w:color w:val="000000" w:themeColor="text1"/>
                <w:u w:val="thick"/>
              </w:rPr>
              <w:t>4,741</w:t>
            </w:r>
          </w:p>
        </w:tc>
        <w:tc>
          <w:tcPr>
            <w:tcW w:w="821" w:type="pct"/>
          </w:tcPr>
          <w:p w14:paraId="79619B5E" w14:textId="0007D173" w:rsidR="007D69CB" w:rsidRPr="004066C6" w:rsidRDefault="007D69CB" w:rsidP="007D69CB">
            <w:pPr>
              <w:jc w:val="right"/>
              <w:rPr>
                <w:color w:val="000000" w:themeColor="text1"/>
                <w:u w:val="thick"/>
              </w:rPr>
            </w:pPr>
            <w:r w:rsidRPr="004066C6">
              <w:rPr>
                <w:color w:val="000000" w:themeColor="text1"/>
                <w:u w:val="thick"/>
              </w:rPr>
              <w:t>£</w:t>
            </w:r>
            <w:r w:rsidR="00815D6B">
              <w:rPr>
                <w:color w:val="000000" w:themeColor="text1"/>
                <w:u w:val="thick"/>
              </w:rPr>
              <w:t>4,741</w:t>
            </w:r>
          </w:p>
        </w:tc>
      </w:tr>
    </w:tbl>
    <w:p w14:paraId="7A416B22" w14:textId="77777777" w:rsidR="005D4CBB" w:rsidRPr="00390548" w:rsidRDefault="005D4CBB" w:rsidP="005D4CBB">
      <w:pPr>
        <w:ind w:left="360"/>
        <w:rPr>
          <w:b/>
          <w:color w:val="FF0000"/>
        </w:rPr>
      </w:pPr>
    </w:p>
    <w:p w14:paraId="3AB7EE7D" w14:textId="77777777" w:rsidR="005D4CBB" w:rsidRPr="00390548" w:rsidRDefault="005D4CBB" w:rsidP="005D4CBB">
      <w:pPr>
        <w:ind w:left="360"/>
        <w:rPr>
          <w:color w:val="FF0000"/>
        </w:rPr>
      </w:pPr>
    </w:p>
    <w:p w14:paraId="3D45040E" w14:textId="77777777" w:rsidR="005D4CBB" w:rsidRPr="00390548" w:rsidRDefault="005D4CBB" w:rsidP="005D4CBB">
      <w:pPr>
        <w:ind w:left="360"/>
        <w:rPr>
          <w:color w:val="FF0000"/>
        </w:rPr>
      </w:pPr>
    </w:p>
    <w:p w14:paraId="1BB97457" w14:textId="77777777" w:rsidR="005D4CBB" w:rsidRPr="00390548" w:rsidRDefault="005D4CBB" w:rsidP="005D4CBB">
      <w:pPr>
        <w:ind w:left="360"/>
        <w:rPr>
          <w:color w:val="FF0000"/>
        </w:rPr>
      </w:pPr>
    </w:p>
    <w:p w14:paraId="34B0EC9F" w14:textId="77777777" w:rsidR="005D4CBB" w:rsidRPr="00390548" w:rsidRDefault="005D4CBB" w:rsidP="005D4CBB">
      <w:pPr>
        <w:ind w:left="360"/>
        <w:rPr>
          <w:color w:val="FF0000"/>
        </w:rPr>
      </w:pPr>
    </w:p>
    <w:p w14:paraId="02726063" w14:textId="77777777" w:rsidR="005D4CBB" w:rsidRPr="00390548" w:rsidRDefault="005D4CBB" w:rsidP="005D4CBB">
      <w:pPr>
        <w:ind w:left="360"/>
        <w:rPr>
          <w:color w:val="FF0000"/>
        </w:rPr>
      </w:pPr>
    </w:p>
    <w:p w14:paraId="78E87A85" w14:textId="77777777" w:rsidR="005D4CBB" w:rsidRPr="00390548" w:rsidRDefault="005D4CBB" w:rsidP="005D4CBB">
      <w:pPr>
        <w:ind w:left="360"/>
        <w:rPr>
          <w:color w:val="FF0000"/>
        </w:rPr>
      </w:pPr>
    </w:p>
    <w:p w14:paraId="09B1483E" w14:textId="77777777" w:rsidR="005D4CBB" w:rsidRPr="006C0697" w:rsidRDefault="005D4CBB" w:rsidP="005D4CBB">
      <w:pPr>
        <w:numPr>
          <w:ilvl w:val="0"/>
          <w:numId w:val="12"/>
        </w:numPr>
        <w:rPr>
          <w:b/>
          <w:color w:val="000000" w:themeColor="text1"/>
        </w:rPr>
      </w:pPr>
      <w:r w:rsidRPr="006C0697">
        <w:rPr>
          <w:b/>
          <w:color w:val="000000" w:themeColor="text1"/>
        </w:rPr>
        <w:t>Unrestricted funds</w:t>
      </w:r>
    </w:p>
    <w:p w14:paraId="712D29BE" w14:textId="77777777" w:rsidR="005D4CBB" w:rsidRPr="006C0697" w:rsidRDefault="005D4CBB" w:rsidP="005D4CBB">
      <w:pPr>
        <w:rPr>
          <w:b/>
          <w:color w:val="000000" w:themeColor="text1"/>
        </w:rPr>
      </w:pP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1984"/>
        <w:gridCol w:w="1393"/>
        <w:gridCol w:w="1098"/>
        <w:gridCol w:w="1098"/>
        <w:gridCol w:w="1798"/>
      </w:tblGrid>
      <w:tr w:rsidR="005D4CBB" w:rsidRPr="006C0697" w14:paraId="552C05AD" w14:textId="77777777" w:rsidTr="00085614">
        <w:trPr>
          <w:trHeight w:val="515"/>
        </w:trPr>
        <w:tc>
          <w:tcPr>
            <w:tcW w:w="2694" w:type="dxa"/>
          </w:tcPr>
          <w:p w14:paraId="6CA75934" w14:textId="77777777" w:rsidR="005D4CBB" w:rsidRPr="006C0697" w:rsidRDefault="005D4CBB" w:rsidP="00085614">
            <w:pPr>
              <w:rPr>
                <w:b/>
                <w:color w:val="000000" w:themeColor="text1"/>
              </w:rPr>
            </w:pPr>
          </w:p>
        </w:tc>
        <w:tc>
          <w:tcPr>
            <w:tcW w:w="1984" w:type="dxa"/>
          </w:tcPr>
          <w:p w14:paraId="6B161168" w14:textId="77777777" w:rsidR="005D4CBB" w:rsidRPr="006C0697" w:rsidRDefault="005D4CBB" w:rsidP="00085614">
            <w:pPr>
              <w:jc w:val="right"/>
              <w:rPr>
                <w:b/>
                <w:color w:val="000000" w:themeColor="text1"/>
              </w:rPr>
            </w:pPr>
            <w:r w:rsidRPr="006C0697">
              <w:rPr>
                <w:b/>
                <w:color w:val="000000" w:themeColor="text1"/>
              </w:rPr>
              <w:t xml:space="preserve">At </w:t>
            </w:r>
          </w:p>
          <w:p w14:paraId="48A6A3D0" w14:textId="79D49BA6" w:rsidR="005D4CBB" w:rsidRPr="006C0697" w:rsidRDefault="005D4CBB" w:rsidP="00846083">
            <w:pPr>
              <w:jc w:val="right"/>
              <w:rPr>
                <w:b/>
                <w:color w:val="000000" w:themeColor="text1"/>
              </w:rPr>
            </w:pPr>
            <w:r w:rsidRPr="006C0697">
              <w:rPr>
                <w:b/>
                <w:color w:val="000000" w:themeColor="text1"/>
              </w:rPr>
              <w:t>01 April 20</w:t>
            </w:r>
            <w:r w:rsidR="000244E4">
              <w:rPr>
                <w:b/>
                <w:color w:val="000000" w:themeColor="text1"/>
              </w:rPr>
              <w:t>2</w:t>
            </w:r>
            <w:r w:rsidR="00815D6B">
              <w:rPr>
                <w:b/>
                <w:color w:val="000000" w:themeColor="text1"/>
              </w:rPr>
              <w:t>3</w:t>
            </w:r>
          </w:p>
        </w:tc>
        <w:tc>
          <w:tcPr>
            <w:tcW w:w="1393" w:type="dxa"/>
          </w:tcPr>
          <w:p w14:paraId="3BE74518" w14:textId="77777777" w:rsidR="005D4CBB" w:rsidRPr="006C0697" w:rsidRDefault="005D4CBB" w:rsidP="00085614">
            <w:pPr>
              <w:jc w:val="right"/>
              <w:rPr>
                <w:b/>
                <w:color w:val="000000" w:themeColor="text1"/>
              </w:rPr>
            </w:pPr>
            <w:r w:rsidRPr="006C0697">
              <w:rPr>
                <w:b/>
                <w:color w:val="000000" w:themeColor="text1"/>
              </w:rPr>
              <w:t>Prior year Adjustments</w:t>
            </w:r>
          </w:p>
        </w:tc>
        <w:tc>
          <w:tcPr>
            <w:tcW w:w="0" w:type="auto"/>
          </w:tcPr>
          <w:p w14:paraId="32527E17" w14:textId="77777777" w:rsidR="005D4CBB" w:rsidRPr="006C0697" w:rsidRDefault="005D4CBB" w:rsidP="00085614">
            <w:pPr>
              <w:jc w:val="right"/>
              <w:rPr>
                <w:b/>
                <w:color w:val="000000" w:themeColor="text1"/>
              </w:rPr>
            </w:pPr>
            <w:r w:rsidRPr="006C0697">
              <w:rPr>
                <w:b/>
                <w:color w:val="000000" w:themeColor="text1"/>
              </w:rPr>
              <w:t>Incoming</w:t>
            </w:r>
          </w:p>
          <w:p w14:paraId="21BC0010" w14:textId="77777777" w:rsidR="005D4CBB" w:rsidRPr="006C0697" w:rsidRDefault="005D4CBB" w:rsidP="00085614">
            <w:pPr>
              <w:jc w:val="right"/>
              <w:rPr>
                <w:b/>
                <w:color w:val="000000" w:themeColor="text1"/>
              </w:rPr>
            </w:pPr>
            <w:r w:rsidRPr="006C0697">
              <w:rPr>
                <w:b/>
                <w:color w:val="000000" w:themeColor="text1"/>
              </w:rPr>
              <w:t>resources</w:t>
            </w:r>
          </w:p>
        </w:tc>
        <w:tc>
          <w:tcPr>
            <w:tcW w:w="0" w:type="auto"/>
          </w:tcPr>
          <w:p w14:paraId="445B3922" w14:textId="77777777" w:rsidR="005D4CBB" w:rsidRPr="006C0697" w:rsidRDefault="005D4CBB" w:rsidP="00085614">
            <w:pPr>
              <w:jc w:val="right"/>
              <w:rPr>
                <w:b/>
                <w:color w:val="000000" w:themeColor="text1"/>
              </w:rPr>
            </w:pPr>
            <w:r w:rsidRPr="006C0697">
              <w:rPr>
                <w:b/>
                <w:color w:val="000000" w:themeColor="text1"/>
              </w:rPr>
              <w:t>Outgoing</w:t>
            </w:r>
          </w:p>
          <w:p w14:paraId="7AABA697" w14:textId="77777777" w:rsidR="005D4CBB" w:rsidRPr="006C0697" w:rsidRDefault="005D4CBB" w:rsidP="00085614">
            <w:pPr>
              <w:jc w:val="right"/>
              <w:rPr>
                <w:b/>
                <w:color w:val="000000" w:themeColor="text1"/>
              </w:rPr>
            </w:pPr>
            <w:r w:rsidRPr="006C0697">
              <w:rPr>
                <w:b/>
                <w:color w:val="000000" w:themeColor="text1"/>
              </w:rPr>
              <w:t>resources</w:t>
            </w:r>
          </w:p>
        </w:tc>
        <w:tc>
          <w:tcPr>
            <w:tcW w:w="1798" w:type="dxa"/>
          </w:tcPr>
          <w:p w14:paraId="2622D582" w14:textId="77777777" w:rsidR="005D4CBB" w:rsidRPr="006C0697" w:rsidRDefault="005D4CBB" w:rsidP="00085614">
            <w:pPr>
              <w:jc w:val="right"/>
              <w:rPr>
                <w:b/>
                <w:color w:val="000000" w:themeColor="text1"/>
              </w:rPr>
            </w:pPr>
            <w:r w:rsidRPr="006C0697">
              <w:rPr>
                <w:b/>
                <w:color w:val="000000" w:themeColor="text1"/>
              </w:rPr>
              <w:t>At</w:t>
            </w:r>
          </w:p>
          <w:p w14:paraId="2165B060" w14:textId="36C5907B" w:rsidR="005D4CBB" w:rsidRPr="006C0697" w:rsidRDefault="005D4CBB" w:rsidP="00846083">
            <w:pPr>
              <w:jc w:val="right"/>
              <w:rPr>
                <w:b/>
                <w:color w:val="000000" w:themeColor="text1"/>
              </w:rPr>
            </w:pPr>
            <w:r w:rsidRPr="006C0697">
              <w:rPr>
                <w:b/>
                <w:color w:val="000000" w:themeColor="text1"/>
              </w:rPr>
              <w:t xml:space="preserve">31 March </w:t>
            </w:r>
            <w:r w:rsidR="00B55519">
              <w:rPr>
                <w:b/>
                <w:color w:val="000000" w:themeColor="text1"/>
              </w:rPr>
              <w:t>202</w:t>
            </w:r>
            <w:r w:rsidR="00815D6B">
              <w:rPr>
                <w:b/>
                <w:color w:val="000000" w:themeColor="text1"/>
              </w:rPr>
              <w:t>4</w:t>
            </w:r>
          </w:p>
        </w:tc>
      </w:tr>
      <w:tr w:rsidR="005D4CBB" w:rsidRPr="006C0697" w14:paraId="5FF5647B" w14:textId="77777777" w:rsidTr="00085614">
        <w:trPr>
          <w:trHeight w:val="252"/>
        </w:trPr>
        <w:tc>
          <w:tcPr>
            <w:tcW w:w="2694" w:type="dxa"/>
          </w:tcPr>
          <w:p w14:paraId="14E29D89" w14:textId="77777777" w:rsidR="005D4CBB" w:rsidRPr="006C0697" w:rsidRDefault="005D4CBB" w:rsidP="00085614">
            <w:pPr>
              <w:rPr>
                <w:color w:val="000000" w:themeColor="text1"/>
              </w:rPr>
            </w:pPr>
            <w:r w:rsidRPr="006C0697">
              <w:rPr>
                <w:color w:val="000000" w:themeColor="text1"/>
              </w:rPr>
              <w:t>General unrestricted funds</w:t>
            </w:r>
          </w:p>
        </w:tc>
        <w:tc>
          <w:tcPr>
            <w:tcW w:w="1984" w:type="dxa"/>
          </w:tcPr>
          <w:p w14:paraId="54C24285" w14:textId="2C7A5DC3" w:rsidR="005D4CBB" w:rsidRPr="006C0697" w:rsidRDefault="005D4CBB" w:rsidP="00846083">
            <w:pPr>
              <w:jc w:val="right"/>
              <w:rPr>
                <w:b/>
                <w:color w:val="000000" w:themeColor="text1"/>
              </w:rPr>
            </w:pPr>
            <w:r w:rsidRPr="006C0697">
              <w:rPr>
                <w:b/>
                <w:color w:val="000000" w:themeColor="text1"/>
              </w:rPr>
              <w:t>£</w:t>
            </w:r>
            <w:r w:rsidR="002D4EF5">
              <w:rPr>
                <w:b/>
                <w:color w:val="000000" w:themeColor="text1"/>
              </w:rPr>
              <w:t>13,</w:t>
            </w:r>
            <w:r w:rsidR="00815D6B">
              <w:rPr>
                <w:b/>
                <w:color w:val="000000" w:themeColor="text1"/>
              </w:rPr>
              <w:t>150</w:t>
            </w:r>
          </w:p>
        </w:tc>
        <w:tc>
          <w:tcPr>
            <w:tcW w:w="1393" w:type="dxa"/>
          </w:tcPr>
          <w:p w14:paraId="3B7ED989" w14:textId="508E05D6" w:rsidR="005D4CBB" w:rsidRPr="006C0697" w:rsidRDefault="005D4CBB" w:rsidP="00846083">
            <w:pPr>
              <w:jc w:val="right"/>
              <w:rPr>
                <w:b/>
                <w:color w:val="000000" w:themeColor="text1"/>
              </w:rPr>
            </w:pPr>
          </w:p>
        </w:tc>
        <w:tc>
          <w:tcPr>
            <w:tcW w:w="0" w:type="auto"/>
          </w:tcPr>
          <w:p w14:paraId="0C6C21DB" w14:textId="77777777" w:rsidR="005D4CBB" w:rsidRPr="006C0697" w:rsidRDefault="005D4CBB" w:rsidP="00846083">
            <w:pPr>
              <w:jc w:val="right"/>
              <w:rPr>
                <w:b/>
                <w:color w:val="000000" w:themeColor="text1"/>
              </w:rPr>
            </w:pPr>
            <w:r w:rsidRPr="006C0697">
              <w:rPr>
                <w:b/>
                <w:color w:val="000000" w:themeColor="text1"/>
              </w:rPr>
              <w:t>£1</w:t>
            </w:r>
            <w:r w:rsidR="000244E4">
              <w:rPr>
                <w:b/>
                <w:color w:val="000000" w:themeColor="text1"/>
              </w:rPr>
              <w:t>2,000</w:t>
            </w:r>
          </w:p>
        </w:tc>
        <w:tc>
          <w:tcPr>
            <w:tcW w:w="0" w:type="auto"/>
          </w:tcPr>
          <w:p w14:paraId="2B5B942B" w14:textId="10567654" w:rsidR="005D4CBB" w:rsidRPr="006C0697" w:rsidRDefault="005D4CBB" w:rsidP="00846083">
            <w:pPr>
              <w:jc w:val="right"/>
              <w:rPr>
                <w:b/>
                <w:color w:val="000000" w:themeColor="text1"/>
              </w:rPr>
            </w:pPr>
            <w:r w:rsidRPr="006C0697">
              <w:rPr>
                <w:b/>
                <w:color w:val="000000" w:themeColor="text1"/>
              </w:rPr>
              <w:t>£</w:t>
            </w:r>
            <w:r w:rsidR="00815D6B">
              <w:rPr>
                <w:b/>
                <w:color w:val="000000" w:themeColor="text1"/>
              </w:rPr>
              <w:t>20,409</w:t>
            </w:r>
          </w:p>
        </w:tc>
        <w:tc>
          <w:tcPr>
            <w:tcW w:w="1798" w:type="dxa"/>
          </w:tcPr>
          <w:p w14:paraId="735005A4" w14:textId="55B5A36C" w:rsidR="005D4CBB" w:rsidRPr="006C0697" w:rsidRDefault="005D4CBB" w:rsidP="00846083">
            <w:pPr>
              <w:jc w:val="right"/>
              <w:rPr>
                <w:b/>
                <w:color w:val="000000" w:themeColor="text1"/>
              </w:rPr>
            </w:pPr>
            <w:r w:rsidRPr="006C0697">
              <w:rPr>
                <w:b/>
                <w:color w:val="000000" w:themeColor="text1"/>
              </w:rPr>
              <w:t>£</w:t>
            </w:r>
            <w:r w:rsidR="00815D6B">
              <w:rPr>
                <w:b/>
                <w:color w:val="000000" w:themeColor="text1"/>
              </w:rPr>
              <w:t>4,741</w:t>
            </w:r>
          </w:p>
        </w:tc>
      </w:tr>
    </w:tbl>
    <w:p w14:paraId="641C9EEB" w14:textId="77777777" w:rsidR="005D4CBB" w:rsidRPr="006C0697" w:rsidRDefault="005D4CBB" w:rsidP="005D4CBB">
      <w:pPr>
        <w:rPr>
          <w:b/>
          <w:color w:val="000000" w:themeColor="text1"/>
        </w:rPr>
      </w:pPr>
    </w:p>
    <w:p w14:paraId="39098E37" w14:textId="77777777" w:rsidR="005D4CBB" w:rsidRDefault="005D4CBB" w:rsidP="005D4CBB">
      <w:pPr>
        <w:rPr>
          <w:b/>
          <w:color w:val="FF0000"/>
        </w:rPr>
      </w:pPr>
    </w:p>
    <w:p w14:paraId="3EA19C96" w14:textId="77777777" w:rsidR="005D4CBB" w:rsidRPr="006C0697" w:rsidRDefault="005D4CBB" w:rsidP="005D4CBB">
      <w:pPr>
        <w:pStyle w:val="ListParagraph"/>
        <w:numPr>
          <w:ilvl w:val="0"/>
          <w:numId w:val="12"/>
        </w:numPr>
        <w:rPr>
          <w:b/>
          <w:color w:val="000000" w:themeColor="text1"/>
        </w:rPr>
      </w:pPr>
      <w:r w:rsidRPr="006C0697">
        <w:rPr>
          <w:b/>
          <w:color w:val="000000" w:themeColor="text1"/>
        </w:rPr>
        <w:t>Restricted funds</w:t>
      </w:r>
    </w:p>
    <w:tbl>
      <w:tblPr>
        <w:tblStyle w:val="TableGrid"/>
        <w:tblW w:w="4888" w:type="pct"/>
        <w:tblInd w:w="4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7"/>
        <w:gridCol w:w="1737"/>
        <w:gridCol w:w="1340"/>
        <w:gridCol w:w="1340"/>
        <w:gridCol w:w="1920"/>
      </w:tblGrid>
      <w:tr w:rsidR="005D4CBB" w:rsidRPr="006C0697" w14:paraId="22D20481" w14:textId="77777777" w:rsidTr="00085614">
        <w:trPr>
          <w:trHeight w:val="515"/>
        </w:trPr>
        <w:tc>
          <w:tcPr>
            <w:tcW w:w="1676" w:type="pct"/>
          </w:tcPr>
          <w:p w14:paraId="590100B4" w14:textId="77777777" w:rsidR="005D4CBB" w:rsidRPr="006C0697" w:rsidRDefault="005D4CBB" w:rsidP="00085614">
            <w:pPr>
              <w:rPr>
                <w:b/>
                <w:color w:val="000000" w:themeColor="text1"/>
              </w:rPr>
            </w:pPr>
          </w:p>
        </w:tc>
        <w:tc>
          <w:tcPr>
            <w:tcW w:w="911" w:type="pct"/>
          </w:tcPr>
          <w:p w14:paraId="1684EDE8" w14:textId="77777777" w:rsidR="005D4CBB" w:rsidRPr="006C0697" w:rsidRDefault="005D4CBB" w:rsidP="00085614">
            <w:pPr>
              <w:jc w:val="right"/>
              <w:rPr>
                <w:b/>
                <w:color w:val="000000" w:themeColor="text1"/>
              </w:rPr>
            </w:pPr>
            <w:r w:rsidRPr="006C0697">
              <w:rPr>
                <w:b/>
                <w:color w:val="000000" w:themeColor="text1"/>
              </w:rPr>
              <w:t xml:space="preserve">At </w:t>
            </w:r>
          </w:p>
          <w:p w14:paraId="04A7A212" w14:textId="7CF70DAC" w:rsidR="005D4CBB" w:rsidRPr="006C0697" w:rsidRDefault="00D47B5B" w:rsidP="00085614">
            <w:pPr>
              <w:jc w:val="right"/>
              <w:rPr>
                <w:b/>
                <w:color w:val="000000" w:themeColor="text1"/>
              </w:rPr>
            </w:pPr>
            <w:r>
              <w:rPr>
                <w:b/>
                <w:color w:val="000000" w:themeColor="text1"/>
              </w:rPr>
              <w:t>01 April 20</w:t>
            </w:r>
            <w:r w:rsidR="00F91819">
              <w:rPr>
                <w:b/>
                <w:color w:val="000000" w:themeColor="text1"/>
              </w:rPr>
              <w:t>2</w:t>
            </w:r>
            <w:r w:rsidR="00815D6B">
              <w:rPr>
                <w:b/>
                <w:color w:val="000000" w:themeColor="text1"/>
              </w:rPr>
              <w:t>3</w:t>
            </w:r>
          </w:p>
        </w:tc>
        <w:tc>
          <w:tcPr>
            <w:tcW w:w="703" w:type="pct"/>
          </w:tcPr>
          <w:p w14:paraId="2E013647" w14:textId="77777777" w:rsidR="005D4CBB" w:rsidRPr="006C0697" w:rsidRDefault="005D4CBB" w:rsidP="00085614">
            <w:pPr>
              <w:jc w:val="right"/>
              <w:rPr>
                <w:b/>
                <w:color w:val="000000" w:themeColor="text1"/>
              </w:rPr>
            </w:pPr>
            <w:r w:rsidRPr="006C0697">
              <w:rPr>
                <w:b/>
                <w:color w:val="000000" w:themeColor="text1"/>
              </w:rPr>
              <w:t>Incoming</w:t>
            </w:r>
          </w:p>
          <w:p w14:paraId="7F8BFBEF" w14:textId="77777777" w:rsidR="005D4CBB" w:rsidRPr="006C0697" w:rsidRDefault="005D4CBB" w:rsidP="00085614">
            <w:pPr>
              <w:jc w:val="right"/>
              <w:rPr>
                <w:b/>
                <w:color w:val="000000" w:themeColor="text1"/>
              </w:rPr>
            </w:pPr>
            <w:r w:rsidRPr="006C0697">
              <w:rPr>
                <w:b/>
                <w:color w:val="000000" w:themeColor="text1"/>
              </w:rPr>
              <w:t>resources</w:t>
            </w:r>
          </w:p>
        </w:tc>
        <w:tc>
          <w:tcPr>
            <w:tcW w:w="703" w:type="pct"/>
          </w:tcPr>
          <w:p w14:paraId="384CFE3B" w14:textId="77777777" w:rsidR="005D4CBB" w:rsidRPr="006C0697" w:rsidRDefault="005D4CBB" w:rsidP="00085614">
            <w:pPr>
              <w:jc w:val="right"/>
              <w:rPr>
                <w:b/>
                <w:color w:val="000000" w:themeColor="text1"/>
              </w:rPr>
            </w:pPr>
            <w:r w:rsidRPr="006C0697">
              <w:rPr>
                <w:b/>
                <w:color w:val="000000" w:themeColor="text1"/>
              </w:rPr>
              <w:t>Outgoing</w:t>
            </w:r>
          </w:p>
          <w:p w14:paraId="7CC1E164" w14:textId="77777777" w:rsidR="005D4CBB" w:rsidRPr="006C0697" w:rsidRDefault="005D4CBB" w:rsidP="00085614">
            <w:pPr>
              <w:jc w:val="right"/>
              <w:rPr>
                <w:b/>
                <w:color w:val="000000" w:themeColor="text1"/>
              </w:rPr>
            </w:pPr>
            <w:r w:rsidRPr="006C0697">
              <w:rPr>
                <w:b/>
                <w:color w:val="000000" w:themeColor="text1"/>
              </w:rPr>
              <w:t>resources</w:t>
            </w:r>
          </w:p>
        </w:tc>
        <w:tc>
          <w:tcPr>
            <w:tcW w:w="1007" w:type="pct"/>
          </w:tcPr>
          <w:p w14:paraId="34F0AFDE" w14:textId="77777777" w:rsidR="005D4CBB" w:rsidRPr="006C0697" w:rsidRDefault="005D4CBB" w:rsidP="00085614">
            <w:pPr>
              <w:jc w:val="right"/>
              <w:rPr>
                <w:b/>
                <w:color w:val="000000" w:themeColor="text1"/>
              </w:rPr>
            </w:pPr>
            <w:r w:rsidRPr="006C0697">
              <w:rPr>
                <w:b/>
                <w:color w:val="000000" w:themeColor="text1"/>
              </w:rPr>
              <w:t>At</w:t>
            </w:r>
          </w:p>
          <w:p w14:paraId="109798EA" w14:textId="0E84AB86" w:rsidR="005D4CBB" w:rsidRPr="006C0697" w:rsidRDefault="005D4CBB" w:rsidP="00D47B5B">
            <w:pPr>
              <w:jc w:val="right"/>
              <w:rPr>
                <w:b/>
                <w:color w:val="000000" w:themeColor="text1"/>
              </w:rPr>
            </w:pPr>
            <w:r w:rsidRPr="006C0697">
              <w:rPr>
                <w:b/>
                <w:color w:val="000000" w:themeColor="text1"/>
              </w:rPr>
              <w:t xml:space="preserve">31 March </w:t>
            </w:r>
            <w:r w:rsidR="00B55519">
              <w:rPr>
                <w:b/>
                <w:color w:val="000000" w:themeColor="text1"/>
              </w:rPr>
              <w:t>202</w:t>
            </w:r>
            <w:r w:rsidR="00815D6B">
              <w:rPr>
                <w:b/>
                <w:color w:val="000000" w:themeColor="text1"/>
              </w:rPr>
              <w:t>4</w:t>
            </w:r>
          </w:p>
        </w:tc>
      </w:tr>
      <w:tr w:rsidR="005D4CBB" w:rsidRPr="006C0697" w14:paraId="1D91C0E2" w14:textId="77777777" w:rsidTr="00085614">
        <w:trPr>
          <w:trHeight w:val="252"/>
        </w:trPr>
        <w:tc>
          <w:tcPr>
            <w:tcW w:w="1676" w:type="pct"/>
          </w:tcPr>
          <w:p w14:paraId="6E0384E1" w14:textId="77777777" w:rsidR="005D4CBB" w:rsidRPr="006C0697" w:rsidRDefault="005D4CBB" w:rsidP="00085614">
            <w:pPr>
              <w:rPr>
                <w:b/>
                <w:color w:val="000000" w:themeColor="text1"/>
              </w:rPr>
            </w:pPr>
            <w:r w:rsidRPr="006C0697">
              <w:rPr>
                <w:color w:val="000000" w:themeColor="text1"/>
              </w:rPr>
              <w:t>Restricted grant funds</w:t>
            </w:r>
          </w:p>
        </w:tc>
        <w:tc>
          <w:tcPr>
            <w:tcW w:w="911" w:type="pct"/>
          </w:tcPr>
          <w:p w14:paraId="180D9889" w14:textId="77777777" w:rsidR="005D4CBB" w:rsidRPr="006C0697" w:rsidRDefault="005D4CBB" w:rsidP="00085614">
            <w:pPr>
              <w:jc w:val="right"/>
              <w:rPr>
                <w:b/>
                <w:color w:val="000000" w:themeColor="text1"/>
              </w:rPr>
            </w:pPr>
            <w:r w:rsidRPr="006C0697">
              <w:rPr>
                <w:b/>
                <w:color w:val="000000" w:themeColor="text1"/>
              </w:rPr>
              <w:t>£</w:t>
            </w:r>
            <w:r w:rsidR="000244E4">
              <w:rPr>
                <w:b/>
                <w:color w:val="000000" w:themeColor="text1"/>
              </w:rPr>
              <w:t>0</w:t>
            </w:r>
          </w:p>
        </w:tc>
        <w:tc>
          <w:tcPr>
            <w:tcW w:w="703" w:type="pct"/>
          </w:tcPr>
          <w:p w14:paraId="5CA18FB7" w14:textId="77777777" w:rsidR="005D4CBB" w:rsidRPr="006C0697" w:rsidRDefault="00D47B5B" w:rsidP="00085614">
            <w:pPr>
              <w:jc w:val="right"/>
              <w:rPr>
                <w:b/>
                <w:color w:val="000000" w:themeColor="text1"/>
              </w:rPr>
            </w:pPr>
            <w:r>
              <w:rPr>
                <w:b/>
                <w:color w:val="000000" w:themeColor="text1"/>
              </w:rPr>
              <w:t>£</w:t>
            </w:r>
            <w:r w:rsidR="005D4CBB" w:rsidRPr="006C0697">
              <w:rPr>
                <w:b/>
                <w:color w:val="000000" w:themeColor="text1"/>
              </w:rPr>
              <w:t>0</w:t>
            </w:r>
          </w:p>
        </w:tc>
        <w:tc>
          <w:tcPr>
            <w:tcW w:w="703" w:type="pct"/>
          </w:tcPr>
          <w:p w14:paraId="3D13586A" w14:textId="77777777" w:rsidR="005D4CBB" w:rsidRPr="006C0697" w:rsidRDefault="00D47B5B" w:rsidP="00085614">
            <w:pPr>
              <w:jc w:val="right"/>
              <w:rPr>
                <w:b/>
                <w:color w:val="000000" w:themeColor="text1"/>
              </w:rPr>
            </w:pPr>
            <w:r>
              <w:rPr>
                <w:b/>
                <w:color w:val="000000" w:themeColor="text1"/>
              </w:rPr>
              <w:t>£</w:t>
            </w:r>
            <w:r w:rsidR="005D4CBB" w:rsidRPr="006C0697">
              <w:rPr>
                <w:b/>
                <w:color w:val="000000" w:themeColor="text1"/>
              </w:rPr>
              <w:t>0</w:t>
            </w:r>
          </w:p>
        </w:tc>
        <w:tc>
          <w:tcPr>
            <w:tcW w:w="1007" w:type="pct"/>
          </w:tcPr>
          <w:p w14:paraId="2A33BACB" w14:textId="77777777" w:rsidR="005D4CBB" w:rsidRPr="006C0697" w:rsidRDefault="005D4CBB" w:rsidP="00085614">
            <w:pPr>
              <w:jc w:val="right"/>
              <w:rPr>
                <w:b/>
                <w:color w:val="000000" w:themeColor="text1"/>
              </w:rPr>
            </w:pPr>
            <w:r w:rsidRPr="006C0697">
              <w:rPr>
                <w:b/>
                <w:color w:val="000000" w:themeColor="text1"/>
              </w:rPr>
              <w:t>£0</w:t>
            </w:r>
          </w:p>
        </w:tc>
      </w:tr>
    </w:tbl>
    <w:p w14:paraId="7BA16E59" w14:textId="77777777" w:rsidR="005D4CBB" w:rsidRPr="006C0697" w:rsidRDefault="005D4CBB" w:rsidP="005D4CBB">
      <w:pPr>
        <w:ind w:left="360"/>
        <w:rPr>
          <w:b/>
          <w:color w:val="000000" w:themeColor="text1"/>
        </w:rPr>
      </w:pPr>
    </w:p>
    <w:p w14:paraId="7B133AC6" w14:textId="77777777" w:rsidR="005D4CBB" w:rsidRPr="006C0697" w:rsidRDefault="005D4CBB" w:rsidP="005D4CBB">
      <w:pPr>
        <w:numPr>
          <w:ilvl w:val="0"/>
          <w:numId w:val="12"/>
        </w:numPr>
        <w:rPr>
          <w:b/>
          <w:color w:val="000000" w:themeColor="text1"/>
        </w:rPr>
      </w:pPr>
      <w:r w:rsidRPr="006C0697">
        <w:rPr>
          <w:b/>
          <w:color w:val="000000" w:themeColor="text1"/>
        </w:rPr>
        <w:t>Company limited by guarantee</w:t>
      </w:r>
    </w:p>
    <w:p w14:paraId="2BC2B43E" w14:textId="77777777" w:rsidR="005D4CBB" w:rsidRPr="006C0697" w:rsidRDefault="005D4CBB" w:rsidP="005D4CBB">
      <w:pPr>
        <w:ind w:left="360"/>
        <w:rPr>
          <w:color w:val="000000" w:themeColor="text1"/>
        </w:rPr>
      </w:pPr>
      <w:r w:rsidRPr="006C0697">
        <w:rPr>
          <w:color w:val="000000" w:themeColor="text1"/>
        </w:rPr>
        <w:t>Aireborough Learning Partnership - a Co-operative Trust is a company limited by guarantee and accordingly does not have a share capital.</w:t>
      </w:r>
    </w:p>
    <w:p w14:paraId="6789812B" w14:textId="77777777" w:rsidR="005D4CBB" w:rsidRPr="006C0697" w:rsidRDefault="005D4CBB" w:rsidP="005D4CBB">
      <w:pPr>
        <w:ind w:left="360"/>
        <w:rPr>
          <w:color w:val="000000" w:themeColor="text1"/>
        </w:rPr>
      </w:pPr>
    </w:p>
    <w:p w14:paraId="212D35E0" w14:textId="77777777" w:rsidR="005D4CBB" w:rsidRPr="006C0697" w:rsidRDefault="005D4CBB" w:rsidP="005D4CBB">
      <w:pPr>
        <w:ind w:left="360"/>
        <w:rPr>
          <w:color w:val="000000" w:themeColor="text1"/>
        </w:rPr>
      </w:pPr>
      <w:r w:rsidRPr="006C0697">
        <w:rPr>
          <w:color w:val="000000" w:themeColor="text1"/>
        </w:rPr>
        <w:t>Every member of the company undertakes to contribute such amount as may be required</w:t>
      </w:r>
      <w:r>
        <w:rPr>
          <w:color w:val="000000" w:themeColor="text1"/>
        </w:rPr>
        <w:t>,</w:t>
      </w:r>
      <w:r w:rsidRPr="006C0697">
        <w:rPr>
          <w:color w:val="000000" w:themeColor="text1"/>
        </w:rPr>
        <w:t xml:space="preserve"> not exceeding £1</w:t>
      </w:r>
      <w:r>
        <w:rPr>
          <w:color w:val="000000" w:themeColor="text1"/>
        </w:rPr>
        <w:t>,</w:t>
      </w:r>
      <w:r w:rsidRPr="006C0697">
        <w:rPr>
          <w:color w:val="000000" w:themeColor="text1"/>
        </w:rPr>
        <w:t xml:space="preserve"> to the assets of the charitable company in the event of this being wound up while he or she is a member or within one year after he or she ceases to be a member.</w:t>
      </w:r>
    </w:p>
    <w:p w14:paraId="5E789163" w14:textId="77777777" w:rsidR="00D07111" w:rsidRPr="00390548" w:rsidRDefault="00D07111" w:rsidP="00D07111">
      <w:pPr>
        <w:ind w:left="360"/>
        <w:rPr>
          <w:color w:val="FF0000"/>
        </w:rPr>
      </w:pPr>
    </w:p>
    <w:sectPr w:rsidR="00D07111" w:rsidRPr="00390548" w:rsidSect="00297F9C">
      <w:footerReference w:type="default" r:id="rId35"/>
      <w:pgSz w:w="11906" w:h="16838" w:code="9"/>
      <w:pgMar w:top="1134" w:right="1077" w:bottom="992" w:left="1077"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0B30ED" w14:textId="77777777" w:rsidR="00847D3A" w:rsidRDefault="00847D3A" w:rsidP="003115ED">
      <w:r>
        <w:separator/>
      </w:r>
    </w:p>
  </w:endnote>
  <w:endnote w:type="continuationSeparator" w:id="0">
    <w:p w14:paraId="092B7FFF" w14:textId="77777777" w:rsidR="00847D3A" w:rsidRDefault="00847D3A" w:rsidP="00311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47E90" w14:textId="15361D26" w:rsidR="005A4BA9" w:rsidRPr="006B3B74" w:rsidRDefault="005A4BA9" w:rsidP="003115ED">
    <w:pPr>
      <w:rPr>
        <w:color w:val="7F7F7F" w:themeColor="text1" w:themeTint="80"/>
        <w:sz w:val="20"/>
      </w:rPr>
    </w:pPr>
    <w:r w:rsidRPr="006B3B74">
      <w:rPr>
        <w:color w:val="7F7F7F" w:themeColor="text1" w:themeTint="80"/>
        <w:sz w:val="20"/>
      </w:rPr>
      <w:t xml:space="preserve">The Aireborough Learning Partnership – a Co-operative </w:t>
    </w:r>
    <w:r>
      <w:rPr>
        <w:color w:val="7F7F7F" w:themeColor="text1" w:themeTint="80"/>
        <w:sz w:val="20"/>
      </w:rPr>
      <w:t>Trust</w:t>
    </w:r>
    <w:r w:rsidRPr="006B3B74">
      <w:rPr>
        <w:color w:val="7F7F7F" w:themeColor="text1" w:themeTint="80"/>
        <w:sz w:val="20"/>
      </w:rPr>
      <w:tab/>
    </w:r>
    <w:r w:rsidRPr="006B3B74">
      <w:rPr>
        <w:color w:val="7F7F7F" w:themeColor="text1" w:themeTint="80"/>
        <w:sz w:val="20"/>
      </w:rPr>
      <w:tab/>
    </w:r>
    <w:r w:rsidRPr="006B3B74">
      <w:rPr>
        <w:color w:val="7F7F7F" w:themeColor="text1" w:themeTint="80"/>
        <w:sz w:val="20"/>
      </w:rPr>
      <w:tab/>
      <w:t xml:space="preserve">        Page </w:t>
    </w:r>
    <w:r w:rsidRPr="006B3B74">
      <w:rPr>
        <w:color w:val="7F7F7F" w:themeColor="text1" w:themeTint="80"/>
        <w:sz w:val="20"/>
      </w:rPr>
      <w:fldChar w:fldCharType="begin"/>
    </w:r>
    <w:r w:rsidRPr="006B3B74">
      <w:rPr>
        <w:color w:val="7F7F7F" w:themeColor="text1" w:themeTint="80"/>
        <w:sz w:val="20"/>
      </w:rPr>
      <w:instrText xml:space="preserve"> PAGE  \* Arabic  \* MERGEFORMAT </w:instrText>
    </w:r>
    <w:r w:rsidRPr="006B3B74">
      <w:rPr>
        <w:color w:val="7F7F7F" w:themeColor="text1" w:themeTint="80"/>
        <w:sz w:val="20"/>
      </w:rPr>
      <w:fldChar w:fldCharType="separate"/>
    </w:r>
    <w:r>
      <w:rPr>
        <w:noProof/>
        <w:color w:val="7F7F7F" w:themeColor="text1" w:themeTint="80"/>
        <w:sz w:val="20"/>
      </w:rPr>
      <w:t>1</w:t>
    </w:r>
    <w:r w:rsidRPr="006B3B74">
      <w:rPr>
        <w:color w:val="7F7F7F" w:themeColor="text1" w:themeTint="80"/>
        <w:sz w:val="20"/>
      </w:rPr>
      <w:fldChar w:fldCharType="end"/>
    </w:r>
    <w:r w:rsidRPr="006B3B74">
      <w:rPr>
        <w:color w:val="7F7F7F" w:themeColor="text1" w:themeTint="80"/>
        <w:sz w:val="20"/>
      </w:rPr>
      <w:t xml:space="preserve"> of </w:t>
    </w:r>
    <w:r w:rsidRPr="006B3B74">
      <w:rPr>
        <w:color w:val="7F7F7F" w:themeColor="text1" w:themeTint="80"/>
        <w:sz w:val="20"/>
      </w:rPr>
      <w:fldChar w:fldCharType="begin"/>
    </w:r>
    <w:r w:rsidRPr="006B3B74">
      <w:rPr>
        <w:color w:val="7F7F7F" w:themeColor="text1" w:themeTint="80"/>
        <w:sz w:val="20"/>
      </w:rPr>
      <w:instrText xml:space="preserve"> SECTIONPAGES  \* Arabic  \* MERGEFORMAT </w:instrText>
    </w:r>
    <w:r w:rsidRPr="006B3B74">
      <w:rPr>
        <w:color w:val="7F7F7F" w:themeColor="text1" w:themeTint="80"/>
        <w:sz w:val="20"/>
      </w:rPr>
      <w:fldChar w:fldCharType="separate"/>
    </w:r>
    <w:r w:rsidR="009E0C94">
      <w:rPr>
        <w:noProof/>
        <w:color w:val="7F7F7F" w:themeColor="text1" w:themeTint="80"/>
        <w:sz w:val="20"/>
      </w:rPr>
      <w:t>12</w:t>
    </w:r>
    <w:r w:rsidRPr="006B3B74">
      <w:rPr>
        <w:color w:val="7F7F7F" w:themeColor="text1" w:themeTint="80"/>
        <w:sz w:val="20"/>
      </w:rPr>
      <w:fldChar w:fldCharType="end"/>
    </w:r>
  </w:p>
  <w:p w14:paraId="1D284324" w14:textId="77777777" w:rsidR="005A4BA9" w:rsidRPr="006B3B74" w:rsidRDefault="005A4BA9" w:rsidP="003115ED">
    <w:pPr>
      <w:rPr>
        <w:color w:val="7F7F7F" w:themeColor="text1" w:themeTint="80"/>
        <w:sz w:val="20"/>
      </w:rPr>
    </w:pPr>
    <w:r w:rsidRPr="006B3B74">
      <w:rPr>
        <w:color w:val="7F7F7F" w:themeColor="text1" w:themeTint="80"/>
        <w:sz w:val="20"/>
      </w:rPr>
      <w:t>(A company limited by guarantee)</w:t>
    </w:r>
    <w:r>
      <w:rPr>
        <w:color w:val="7F7F7F" w:themeColor="text1" w:themeTint="80"/>
        <w:sz w:val="20"/>
      </w:rPr>
      <w:t xml:space="preserve"> Company number: 8819550</w:t>
    </w:r>
  </w:p>
  <w:p w14:paraId="2CA4740D" w14:textId="77777777" w:rsidR="005A4BA9" w:rsidRDefault="005A4B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2524C9" w14:textId="77777777" w:rsidR="00847D3A" w:rsidRDefault="00847D3A" w:rsidP="003115ED">
      <w:r>
        <w:separator/>
      </w:r>
    </w:p>
  </w:footnote>
  <w:footnote w:type="continuationSeparator" w:id="0">
    <w:p w14:paraId="79B88A40" w14:textId="77777777" w:rsidR="00847D3A" w:rsidRDefault="00847D3A" w:rsidP="003115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ED4160"/>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654BE6"/>
    <w:multiLevelType w:val="multilevel"/>
    <w:tmpl w:val="247C15B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E9C21C2"/>
    <w:multiLevelType w:val="hybridMultilevel"/>
    <w:tmpl w:val="96107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CD5A5A"/>
    <w:multiLevelType w:val="hybridMultilevel"/>
    <w:tmpl w:val="FA1CA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0E728C"/>
    <w:multiLevelType w:val="hybridMultilevel"/>
    <w:tmpl w:val="3230B5CE"/>
    <w:lvl w:ilvl="0" w:tplc="E598879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C07E1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D9453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EAE344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FC6E19"/>
    <w:multiLevelType w:val="hybridMultilevel"/>
    <w:tmpl w:val="C876D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5B7E0E"/>
    <w:multiLevelType w:val="hybridMultilevel"/>
    <w:tmpl w:val="5790A60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 w15:restartNumberingAfterBreak="0">
    <w:nsid w:val="2D1B25DA"/>
    <w:multiLevelType w:val="hybridMultilevel"/>
    <w:tmpl w:val="82E659A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0E27996"/>
    <w:multiLevelType w:val="multilevel"/>
    <w:tmpl w:val="247C15B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38BF442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2FF055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5D41BC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BC57A9E"/>
    <w:multiLevelType w:val="hybridMultilevel"/>
    <w:tmpl w:val="99525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6731FA"/>
    <w:multiLevelType w:val="hybridMultilevel"/>
    <w:tmpl w:val="F434F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D04F12"/>
    <w:multiLevelType w:val="hybridMultilevel"/>
    <w:tmpl w:val="72EE8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E501EA"/>
    <w:multiLevelType w:val="hybridMultilevel"/>
    <w:tmpl w:val="5A886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A15274"/>
    <w:multiLevelType w:val="hybridMultilevel"/>
    <w:tmpl w:val="CE867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FB4F2E"/>
    <w:multiLevelType w:val="hybridMultilevel"/>
    <w:tmpl w:val="684C8B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06100AA"/>
    <w:multiLevelType w:val="hybridMultilevel"/>
    <w:tmpl w:val="82E659A2"/>
    <w:lvl w:ilvl="0" w:tplc="0809000F">
      <w:start w:val="1"/>
      <w:numFmt w:val="decimal"/>
      <w:lvlText w:val="%1."/>
      <w:lvlJc w:val="left"/>
      <w:pPr>
        <w:ind w:left="3960" w:hanging="360"/>
      </w:p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23" w15:restartNumberingAfterBreak="0">
    <w:nsid w:val="798406D9"/>
    <w:multiLevelType w:val="hybridMultilevel"/>
    <w:tmpl w:val="DEF4D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ED5010"/>
    <w:multiLevelType w:val="hybridMultilevel"/>
    <w:tmpl w:val="82E659A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7A7666A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CC15C6C"/>
    <w:multiLevelType w:val="hybridMultilevel"/>
    <w:tmpl w:val="82E659A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7DFD316B"/>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16cid:durableId="1028338143">
    <w:abstractNumId w:val="0"/>
  </w:num>
  <w:num w:numId="2" w16cid:durableId="1593122458">
    <w:abstractNumId w:val="0"/>
  </w:num>
  <w:num w:numId="3" w16cid:durableId="1086654146">
    <w:abstractNumId w:val="21"/>
  </w:num>
  <w:num w:numId="4" w16cid:durableId="2006786296">
    <w:abstractNumId w:val="12"/>
  </w:num>
  <w:num w:numId="5" w16cid:durableId="388695458">
    <w:abstractNumId w:val="2"/>
  </w:num>
  <w:num w:numId="6" w16cid:durableId="503471745">
    <w:abstractNumId w:val="1"/>
  </w:num>
  <w:num w:numId="7" w16cid:durableId="693656503">
    <w:abstractNumId w:val="27"/>
  </w:num>
  <w:num w:numId="8" w16cid:durableId="365449771">
    <w:abstractNumId w:val="23"/>
  </w:num>
  <w:num w:numId="9" w16cid:durableId="711659288">
    <w:abstractNumId w:val="8"/>
  </w:num>
  <w:num w:numId="10" w16cid:durableId="461963700">
    <w:abstractNumId w:val="17"/>
  </w:num>
  <w:num w:numId="11" w16cid:durableId="383142274">
    <w:abstractNumId w:val="7"/>
  </w:num>
  <w:num w:numId="12" w16cid:durableId="901257175">
    <w:abstractNumId w:val="13"/>
  </w:num>
  <w:num w:numId="13" w16cid:durableId="92095977">
    <w:abstractNumId w:val="5"/>
  </w:num>
  <w:num w:numId="14" w16cid:durableId="1566333386">
    <w:abstractNumId w:val="19"/>
  </w:num>
  <w:num w:numId="15" w16cid:durableId="1277132761">
    <w:abstractNumId w:val="15"/>
  </w:num>
  <w:num w:numId="16" w16cid:durableId="1782141007">
    <w:abstractNumId w:val="25"/>
  </w:num>
  <w:num w:numId="17" w16cid:durableId="652410922">
    <w:abstractNumId w:val="3"/>
  </w:num>
  <w:num w:numId="18" w16cid:durableId="1775396461">
    <w:abstractNumId w:val="6"/>
  </w:num>
  <w:num w:numId="19" w16cid:durableId="599342010">
    <w:abstractNumId w:val="24"/>
  </w:num>
  <w:num w:numId="20" w16cid:durableId="1203327890">
    <w:abstractNumId w:val="22"/>
  </w:num>
  <w:num w:numId="21" w16cid:durableId="1827546152">
    <w:abstractNumId w:val="14"/>
  </w:num>
  <w:num w:numId="22" w16cid:durableId="821655624">
    <w:abstractNumId w:val="11"/>
  </w:num>
  <w:num w:numId="23" w16cid:durableId="820123665">
    <w:abstractNumId w:val="9"/>
  </w:num>
  <w:num w:numId="24" w16cid:durableId="1916165770">
    <w:abstractNumId w:val="26"/>
  </w:num>
  <w:num w:numId="25" w16cid:durableId="1561935691">
    <w:abstractNumId w:val="10"/>
  </w:num>
  <w:num w:numId="26" w16cid:durableId="509292057">
    <w:abstractNumId w:val="20"/>
  </w:num>
  <w:num w:numId="27" w16cid:durableId="1216773011">
    <w:abstractNumId w:val="16"/>
  </w:num>
  <w:num w:numId="28" w16cid:durableId="1185359736">
    <w:abstractNumId w:val="18"/>
  </w:num>
  <w:num w:numId="29" w16cid:durableId="5798773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6" w:nlCheck="1" w:checkStyle="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n-GB" w:vendorID="64" w:dllVersion="4096" w:nlCheck="1" w:checkStyle="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0A8"/>
    <w:rsid w:val="00006E0F"/>
    <w:rsid w:val="00011263"/>
    <w:rsid w:val="000122F5"/>
    <w:rsid w:val="000234C3"/>
    <w:rsid w:val="000244E4"/>
    <w:rsid w:val="00025DA1"/>
    <w:rsid w:val="00026C12"/>
    <w:rsid w:val="00034F3E"/>
    <w:rsid w:val="000451A7"/>
    <w:rsid w:val="00051CBA"/>
    <w:rsid w:val="000577F8"/>
    <w:rsid w:val="000600A8"/>
    <w:rsid w:val="00067AD9"/>
    <w:rsid w:val="00080933"/>
    <w:rsid w:val="000812B1"/>
    <w:rsid w:val="00085614"/>
    <w:rsid w:val="00087E51"/>
    <w:rsid w:val="00096FFB"/>
    <w:rsid w:val="000A56AC"/>
    <w:rsid w:val="000B12CC"/>
    <w:rsid w:val="000B559A"/>
    <w:rsid w:val="000D048C"/>
    <w:rsid w:val="000D29EA"/>
    <w:rsid w:val="000D6689"/>
    <w:rsid w:val="000E04E3"/>
    <w:rsid w:val="000E2E99"/>
    <w:rsid w:val="000E7ADE"/>
    <w:rsid w:val="000F45EE"/>
    <w:rsid w:val="000F4CA5"/>
    <w:rsid w:val="000F5944"/>
    <w:rsid w:val="00101889"/>
    <w:rsid w:val="001210CC"/>
    <w:rsid w:val="0012243D"/>
    <w:rsid w:val="00126198"/>
    <w:rsid w:val="00126C29"/>
    <w:rsid w:val="00140695"/>
    <w:rsid w:val="00145BB0"/>
    <w:rsid w:val="00150118"/>
    <w:rsid w:val="001501B6"/>
    <w:rsid w:val="0016215C"/>
    <w:rsid w:val="00173BD7"/>
    <w:rsid w:val="00173BF1"/>
    <w:rsid w:val="001820F9"/>
    <w:rsid w:val="00186200"/>
    <w:rsid w:val="001B12D6"/>
    <w:rsid w:val="001D008A"/>
    <w:rsid w:val="001D07FE"/>
    <w:rsid w:val="001D1809"/>
    <w:rsid w:val="001D72D6"/>
    <w:rsid w:val="001D7C57"/>
    <w:rsid w:val="001F6AC6"/>
    <w:rsid w:val="00207178"/>
    <w:rsid w:val="00273CE2"/>
    <w:rsid w:val="00277226"/>
    <w:rsid w:val="002834E2"/>
    <w:rsid w:val="00295241"/>
    <w:rsid w:val="00297F9C"/>
    <w:rsid w:val="002A3C45"/>
    <w:rsid w:val="002A6F61"/>
    <w:rsid w:val="002B5155"/>
    <w:rsid w:val="002C6825"/>
    <w:rsid w:val="002D0829"/>
    <w:rsid w:val="002D4EF5"/>
    <w:rsid w:val="002E0929"/>
    <w:rsid w:val="002F6366"/>
    <w:rsid w:val="003061CB"/>
    <w:rsid w:val="003110AF"/>
    <w:rsid w:val="003115ED"/>
    <w:rsid w:val="00312106"/>
    <w:rsid w:val="003168CD"/>
    <w:rsid w:val="0032241D"/>
    <w:rsid w:val="003255F9"/>
    <w:rsid w:val="003320DF"/>
    <w:rsid w:val="003321A5"/>
    <w:rsid w:val="00350E90"/>
    <w:rsid w:val="00351E6D"/>
    <w:rsid w:val="00360A18"/>
    <w:rsid w:val="003623AE"/>
    <w:rsid w:val="00363983"/>
    <w:rsid w:val="0036790B"/>
    <w:rsid w:val="003760B2"/>
    <w:rsid w:val="00376A06"/>
    <w:rsid w:val="00376EE4"/>
    <w:rsid w:val="00390548"/>
    <w:rsid w:val="00392E6B"/>
    <w:rsid w:val="003A2E1F"/>
    <w:rsid w:val="003A665B"/>
    <w:rsid w:val="003C03A0"/>
    <w:rsid w:val="003C31EF"/>
    <w:rsid w:val="003C56FB"/>
    <w:rsid w:val="003C73BF"/>
    <w:rsid w:val="003D27CD"/>
    <w:rsid w:val="003D3BDB"/>
    <w:rsid w:val="003E13AB"/>
    <w:rsid w:val="003E63BC"/>
    <w:rsid w:val="003F2F48"/>
    <w:rsid w:val="003F65D3"/>
    <w:rsid w:val="00413368"/>
    <w:rsid w:val="00413B5B"/>
    <w:rsid w:val="00427799"/>
    <w:rsid w:val="004325A7"/>
    <w:rsid w:val="0043774A"/>
    <w:rsid w:val="00444F3A"/>
    <w:rsid w:val="00446F8B"/>
    <w:rsid w:val="0045141A"/>
    <w:rsid w:val="00451F9D"/>
    <w:rsid w:val="00457A5E"/>
    <w:rsid w:val="00462127"/>
    <w:rsid w:val="00464894"/>
    <w:rsid w:val="00470337"/>
    <w:rsid w:val="004707E5"/>
    <w:rsid w:val="00470912"/>
    <w:rsid w:val="004A5DE2"/>
    <w:rsid w:val="004C7825"/>
    <w:rsid w:val="004D5CC5"/>
    <w:rsid w:val="004E3F1B"/>
    <w:rsid w:val="004E4B0C"/>
    <w:rsid w:val="00505890"/>
    <w:rsid w:val="00517F58"/>
    <w:rsid w:val="005211E9"/>
    <w:rsid w:val="00522110"/>
    <w:rsid w:val="00544872"/>
    <w:rsid w:val="005479F6"/>
    <w:rsid w:val="00550366"/>
    <w:rsid w:val="00550F0F"/>
    <w:rsid w:val="00553B54"/>
    <w:rsid w:val="00561F13"/>
    <w:rsid w:val="005639FF"/>
    <w:rsid w:val="00565999"/>
    <w:rsid w:val="00570F05"/>
    <w:rsid w:val="00571479"/>
    <w:rsid w:val="00576C9F"/>
    <w:rsid w:val="00577A21"/>
    <w:rsid w:val="00584178"/>
    <w:rsid w:val="00587D7A"/>
    <w:rsid w:val="00591E32"/>
    <w:rsid w:val="00596218"/>
    <w:rsid w:val="00597F57"/>
    <w:rsid w:val="005A3E35"/>
    <w:rsid w:val="005A400E"/>
    <w:rsid w:val="005A4BA9"/>
    <w:rsid w:val="005B1FA2"/>
    <w:rsid w:val="005B5382"/>
    <w:rsid w:val="005C2540"/>
    <w:rsid w:val="005C4D77"/>
    <w:rsid w:val="005C51D6"/>
    <w:rsid w:val="005C613B"/>
    <w:rsid w:val="005D18FC"/>
    <w:rsid w:val="005D4CBB"/>
    <w:rsid w:val="005E6154"/>
    <w:rsid w:val="005F1D08"/>
    <w:rsid w:val="005F1ED5"/>
    <w:rsid w:val="005F3063"/>
    <w:rsid w:val="005F4E54"/>
    <w:rsid w:val="005F5145"/>
    <w:rsid w:val="005F561F"/>
    <w:rsid w:val="00606523"/>
    <w:rsid w:val="00615B4A"/>
    <w:rsid w:val="006229CC"/>
    <w:rsid w:val="00623D38"/>
    <w:rsid w:val="00634C4D"/>
    <w:rsid w:val="006363E4"/>
    <w:rsid w:val="00637958"/>
    <w:rsid w:val="006404A5"/>
    <w:rsid w:val="00644CAB"/>
    <w:rsid w:val="006475F9"/>
    <w:rsid w:val="0066259B"/>
    <w:rsid w:val="006800D3"/>
    <w:rsid w:val="00686DD6"/>
    <w:rsid w:val="00692C92"/>
    <w:rsid w:val="00693109"/>
    <w:rsid w:val="00694F4B"/>
    <w:rsid w:val="0069575A"/>
    <w:rsid w:val="006A097C"/>
    <w:rsid w:val="006A1D03"/>
    <w:rsid w:val="006A7D18"/>
    <w:rsid w:val="006B0C42"/>
    <w:rsid w:val="006B3B74"/>
    <w:rsid w:val="006C263C"/>
    <w:rsid w:val="006C711A"/>
    <w:rsid w:val="006D0EA8"/>
    <w:rsid w:val="006D59DA"/>
    <w:rsid w:val="006D7427"/>
    <w:rsid w:val="006F29AA"/>
    <w:rsid w:val="00701942"/>
    <w:rsid w:val="00724971"/>
    <w:rsid w:val="0073561B"/>
    <w:rsid w:val="007376A0"/>
    <w:rsid w:val="007413C5"/>
    <w:rsid w:val="0074702A"/>
    <w:rsid w:val="00750906"/>
    <w:rsid w:val="00767E8C"/>
    <w:rsid w:val="00774438"/>
    <w:rsid w:val="0077493E"/>
    <w:rsid w:val="007821D2"/>
    <w:rsid w:val="00785C86"/>
    <w:rsid w:val="00790E87"/>
    <w:rsid w:val="007942F5"/>
    <w:rsid w:val="007A514D"/>
    <w:rsid w:val="007C0168"/>
    <w:rsid w:val="007C6CB7"/>
    <w:rsid w:val="007C7D47"/>
    <w:rsid w:val="007D69CB"/>
    <w:rsid w:val="007E0BE8"/>
    <w:rsid w:val="007F0C82"/>
    <w:rsid w:val="00800A1A"/>
    <w:rsid w:val="00805DDE"/>
    <w:rsid w:val="00815D6B"/>
    <w:rsid w:val="0081756C"/>
    <w:rsid w:val="008200DA"/>
    <w:rsid w:val="00835F5B"/>
    <w:rsid w:val="0084442D"/>
    <w:rsid w:val="00846083"/>
    <w:rsid w:val="00847D3A"/>
    <w:rsid w:val="00847F30"/>
    <w:rsid w:val="0085222B"/>
    <w:rsid w:val="00862C5A"/>
    <w:rsid w:val="00871ACE"/>
    <w:rsid w:val="00871B85"/>
    <w:rsid w:val="00873069"/>
    <w:rsid w:val="00874B08"/>
    <w:rsid w:val="00876984"/>
    <w:rsid w:val="00882EB3"/>
    <w:rsid w:val="00891DC7"/>
    <w:rsid w:val="00891EEB"/>
    <w:rsid w:val="008A2E23"/>
    <w:rsid w:val="008A7C8B"/>
    <w:rsid w:val="008C0212"/>
    <w:rsid w:val="008C1415"/>
    <w:rsid w:val="008C27D4"/>
    <w:rsid w:val="008C4D07"/>
    <w:rsid w:val="008C610B"/>
    <w:rsid w:val="008C716D"/>
    <w:rsid w:val="008D1C02"/>
    <w:rsid w:val="008D2954"/>
    <w:rsid w:val="008E2A95"/>
    <w:rsid w:val="008E6889"/>
    <w:rsid w:val="008F046C"/>
    <w:rsid w:val="008F5D11"/>
    <w:rsid w:val="00901C08"/>
    <w:rsid w:val="009044A5"/>
    <w:rsid w:val="009107D3"/>
    <w:rsid w:val="00910CAD"/>
    <w:rsid w:val="00912360"/>
    <w:rsid w:val="00922AA6"/>
    <w:rsid w:val="009247E3"/>
    <w:rsid w:val="00926DFA"/>
    <w:rsid w:val="00933ADB"/>
    <w:rsid w:val="009340AE"/>
    <w:rsid w:val="00936859"/>
    <w:rsid w:val="0094633F"/>
    <w:rsid w:val="00954437"/>
    <w:rsid w:val="00961877"/>
    <w:rsid w:val="00976677"/>
    <w:rsid w:val="009928C6"/>
    <w:rsid w:val="00994238"/>
    <w:rsid w:val="009A1579"/>
    <w:rsid w:val="009A7A34"/>
    <w:rsid w:val="009B3572"/>
    <w:rsid w:val="009C1183"/>
    <w:rsid w:val="009C5D86"/>
    <w:rsid w:val="009E095F"/>
    <w:rsid w:val="009E0C94"/>
    <w:rsid w:val="009E4273"/>
    <w:rsid w:val="009E67EC"/>
    <w:rsid w:val="009E76AB"/>
    <w:rsid w:val="009F3424"/>
    <w:rsid w:val="009F3912"/>
    <w:rsid w:val="009F640A"/>
    <w:rsid w:val="00A01506"/>
    <w:rsid w:val="00A12DB0"/>
    <w:rsid w:val="00A12FCC"/>
    <w:rsid w:val="00A332D9"/>
    <w:rsid w:val="00A36F39"/>
    <w:rsid w:val="00A56276"/>
    <w:rsid w:val="00A70A9D"/>
    <w:rsid w:val="00A7380B"/>
    <w:rsid w:val="00A75472"/>
    <w:rsid w:val="00AA0EC8"/>
    <w:rsid w:val="00AC30A3"/>
    <w:rsid w:val="00AC6576"/>
    <w:rsid w:val="00AD7A84"/>
    <w:rsid w:val="00AE2B8E"/>
    <w:rsid w:val="00AE4E3F"/>
    <w:rsid w:val="00AE7029"/>
    <w:rsid w:val="00AF329E"/>
    <w:rsid w:val="00AF3BF3"/>
    <w:rsid w:val="00AF4A7E"/>
    <w:rsid w:val="00AF4F5F"/>
    <w:rsid w:val="00B175F8"/>
    <w:rsid w:val="00B2133E"/>
    <w:rsid w:val="00B249F5"/>
    <w:rsid w:val="00B25C5E"/>
    <w:rsid w:val="00B55519"/>
    <w:rsid w:val="00B57ABE"/>
    <w:rsid w:val="00B62017"/>
    <w:rsid w:val="00B63374"/>
    <w:rsid w:val="00B7040A"/>
    <w:rsid w:val="00B80F6F"/>
    <w:rsid w:val="00B92354"/>
    <w:rsid w:val="00B931D8"/>
    <w:rsid w:val="00B97DD5"/>
    <w:rsid w:val="00BA2838"/>
    <w:rsid w:val="00BA3475"/>
    <w:rsid w:val="00BB13F5"/>
    <w:rsid w:val="00BB6404"/>
    <w:rsid w:val="00BB64E1"/>
    <w:rsid w:val="00BB66AC"/>
    <w:rsid w:val="00BC6924"/>
    <w:rsid w:val="00BD225A"/>
    <w:rsid w:val="00BE0A9F"/>
    <w:rsid w:val="00BF1919"/>
    <w:rsid w:val="00BF1B2C"/>
    <w:rsid w:val="00BF3E31"/>
    <w:rsid w:val="00BF5610"/>
    <w:rsid w:val="00BF568A"/>
    <w:rsid w:val="00BF57F3"/>
    <w:rsid w:val="00BF7814"/>
    <w:rsid w:val="00BF7B02"/>
    <w:rsid w:val="00C02234"/>
    <w:rsid w:val="00C030C1"/>
    <w:rsid w:val="00C05148"/>
    <w:rsid w:val="00C07A96"/>
    <w:rsid w:val="00C11FA5"/>
    <w:rsid w:val="00C247BD"/>
    <w:rsid w:val="00C259B4"/>
    <w:rsid w:val="00C3196A"/>
    <w:rsid w:val="00C37F95"/>
    <w:rsid w:val="00C47629"/>
    <w:rsid w:val="00C4768D"/>
    <w:rsid w:val="00C55D1D"/>
    <w:rsid w:val="00C61CCC"/>
    <w:rsid w:val="00C81F8C"/>
    <w:rsid w:val="00C86C93"/>
    <w:rsid w:val="00C92BE1"/>
    <w:rsid w:val="00CA10D1"/>
    <w:rsid w:val="00CB4AD4"/>
    <w:rsid w:val="00CB4D59"/>
    <w:rsid w:val="00CD1ED7"/>
    <w:rsid w:val="00CD2F08"/>
    <w:rsid w:val="00CD4155"/>
    <w:rsid w:val="00CE0400"/>
    <w:rsid w:val="00CE3C55"/>
    <w:rsid w:val="00CE7452"/>
    <w:rsid w:val="00D029DB"/>
    <w:rsid w:val="00D07111"/>
    <w:rsid w:val="00D106A4"/>
    <w:rsid w:val="00D32E0E"/>
    <w:rsid w:val="00D36825"/>
    <w:rsid w:val="00D44F98"/>
    <w:rsid w:val="00D47B5B"/>
    <w:rsid w:val="00D56080"/>
    <w:rsid w:val="00D571DE"/>
    <w:rsid w:val="00D67FD2"/>
    <w:rsid w:val="00D70F23"/>
    <w:rsid w:val="00D71A53"/>
    <w:rsid w:val="00D76D11"/>
    <w:rsid w:val="00D80FC8"/>
    <w:rsid w:val="00D827CB"/>
    <w:rsid w:val="00D86EBF"/>
    <w:rsid w:val="00DA0889"/>
    <w:rsid w:val="00DA3569"/>
    <w:rsid w:val="00DA3FA2"/>
    <w:rsid w:val="00DC75BD"/>
    <w:rsid w:val="00DD24A2"/>
    <w:rsid w:val="00DD454C"/>
    <w:rsid w:val="00DD5A44"/>
    <w:rsid w:val="00DD5A77"/>
    <w:rsid w:val="00DE0B8D"/>
    <w:rsid w:val="00DE3644"/>
    <w:rsid w:val="00DE566C"/>
    <w:rsid w:val="00DE7E85"/>
    <w:rsid w:val="00DF025C"/>
    <w:rsid w:val="00DF4788"/>
    <w:rsid w:val="00DF6B04"/>
    <w:rsid w:val="00E113C7"/>
    <w:rsid w:val="00E225EC"/>
    <w:rsid w:val="00E26F0B"/>
    <w:rsid w:val="00E43848"/>
    <w:rsid w:val="00E51259"/>
    <w:rsid w:val="00E53C35"/>
    <w:rsid w:val="00E54D9E"/>
    <w:rsid w:val="00E6684E"/>
    <w:rsid w:val="00E70365"/>
    <w:rsid w:val="00E73EEC"/>
    <w:rsid w:val="00E740E2"/>
    <w:rsid w:val="00E745DE"/>
    <w:rsid w:val="00E836FE"/>
    <w:rsid w:val="00E84007"/>
    <w:rsid w:val="00E85238"/>
    <w:rsid w:val="00E85BA4"/>
    <w:rsid w:val="00E902F4"/>
    <w:rsid w:val="00EA1D99"/>
    <w:rsid w:val="00EA2C00"/>
    <w:rsid w:val="00EC1324"/>
    <w:rsid w:val="00EC5BCB"/>
    <w:rsid w:val="00ED2BED"/>
    <w:rsid w:val="00ED56C9"/>
    <w:rsid w:val="00EF3FB6"/>
    <w:rsid w:val="00EF7C9D"/>
    <w:rsid w:val="00F01C5D"/>
    <w:rsid w:val="00F10A8D"/>
    <w:rsid w:val="00F22AFD"/>
    <w:rsid w:val="00F265A9"/>
    <w:rsid w:val="00F26BCE"/>
    <w:rsid w:val="00F35F52"/>
    <w:rsid w:val="00F47BDC"/>
    <w:rsid w:val="00F52DB3"/>
    <w:rsid w:val="00F56277"/>
    <w:rsid w:val="00F6039B"/>
    <w:rsid w:val="00F62A18"/>
    <w:rsid w:val="00F6514A"/>
    <w:rsid w:val="00F74AFF"/>
    <w:rsid w:val="00F82071"/>
    <w:rsid w:val="00F83BC2"/>
    <w:rsid w:val="00F8411A"/>
    <w:rsid w:val="00F86619"/>
    <w:rsid w:val="00F91819"/>
    <w:rsid w:val="00F94186"/>
    <w:rsid w:val="00F948EB"/>
    <w:rsid w:val="00F9543C"/>
    <w:rsid w:val="00F96BCE"/>
    <w:rsid w:val="00FA35B8"/>
    <w:rsid w:val="00FA40FB"/>
    <w:rsid w:val="00FA4106"/>
    <w:rsid w:val="00FA4811"/>
    <w:rsid w:val="00FA657E"/>
    <w:rsid w:val="00FC2737"/>
    <w:rsid w:val="00FC3C70"/>
    <w:rsid w:val="00FD06F4"/>
    <w:rsid w:val="00FE62A9"/>
    <w:rsid w:val="00FF37AF"/>
    <w:rsid w:val="00FF6447"/>
    <w:rsid w:val="00FF73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E7FDC4"/>
  <w15:docId w15:val="{047B491F-E0D5-4929-A018-BE6F2BD52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848"/>
    <w:pPr>
      <w:spacing w:after="0" w:line="240" w:lineRule="auto"/>
      <w:jc w:val="both"/>
    </w:pPr>
    <w:rPr>
      <w:rFonts w:eastAsiaTheme="minorHAnsi"/>
    </w:rPr>
  </w:style>
  <w:style w:type="paragraph" w:styleId="Heading1">
    <w:name w:val="heading 1"/>
    <w:basedOn w:val="Normal"/>
    <w:next w:val="PlainText"/>
    <w:link w:val="Heading1Char"/>
    <w:autoRedefine/>
    <w:uiPriority w:val="9"/>
    <w:qFormat/>
    <w:rsid w:val="00457A5E"/>
    <w:pPr>
      <w:keepNext/>
      <w:keepLines/>
      <w:spacing w:before="160" w:after="80"/>
      <w:outlineLvl w:val="0"/>
    </w:pPr>
    <w:rPr>
      <w:rFonts w:ascii="Calibri" w:eastAsiaTheme="majorEastAsia" w:hAnsi="Calibri" w:cstheme="majorBidi"/>
      <w:b/>
      <w:sz w:val="28"/>
      <w:szCs w:val="26"/>
    </w:rPr>
  </w:style>
  <w:style w:type="paragraph" w:styleId="Heading2">
    <w:name w:val="heading 2"/>
    <w:basedOn w:val="Normal"/>
    <w:next w:val="Normal"/>
    <w:link w:val="Heading2Char"/>
    <w:uiPriority w:val="9"/>
    <w:unhideWhenUsed/>
    <w:qFormat/>
    <w:rsid w:val="00E745DE"/>
    <w:pPr>
      <w:keepNext/>
      <w:keepLines/>
      <w:spacing w:before="120" w:after="60"/>
      <w:outlineLvl w:val="1"/>
    </w:pPr>
    <w:rPr>
      <w:rFonts w:eastAsiaTheme="majorEastAsia" w:cstheme="majorBidi"/>
      <w:b/>
      <w:sz w:val="24"/>
    </w:rPr>
  </w:style>
  <w:style w:type="paragraph" w:styleId="Heading3">
    <w:name w:val="heading 3"/>
    <w:basedOn w:val="Normal"/>
    <w:next w:val="Normal"/>
    <w:link w:val="Heading3Char"/>
    <w:uiPriority w:val="9"/>
    <w:unhideWhenUsed/>
    <w:qFormat/>
    <w:rsid w:val="00E745DE"/>
    <w:pPr>
      <w:keepNext/>
      <w:keepLines/>
      <w:spacing w:before="60" w:after="60"/>
      <w:outlineLvl w:val="2"/>
    </w:pPr>
    <w:rPr>
      <w:rFonts w:eastAsiaTheme="majorEastAsia" w:cstheme="majorBidi"/>
      <w:b/>
    </w:rPr>
  </w:style>
  <w:style w:type="paragraph" w:styleId="Heading4">
    <w:name w:val="heading 4"/>
    <w:basedOn w:val="Normal"/>
    <w:next w:val="Normal"/>
    <w:link w:val="Heading4Char"/>
    <w:uiPriority w:val="9"/>
    <w:unhideWhenUsed/>
    <w:qFormat/>
    <w:rsid w:val="00464894"/>
    <w:pPr>
      <w:keepNext/>
      <w:keepLines/>
      <w:spacing w:before="80" w:after="40"/>
      <w:outlineLvl w:val="3"/>
    </w:pPr>
    <w:rPr>
      <w:rFonts w:asciiTheme="majorHAnsi" w:eastAsiaTheme="majorEastAsia" w:hAnsiTheme="majorHAnsi"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7A5E"/>
    <w:rPr>
      <w:rFonts w:ascii="Calibri" w:eastAsiaTheme="majorEastAsia" w:hAnsi="Calibri" w:cstheme="majorBidi"/>
      <w:b/>
      <w:sz w:val="28"/>
      <w:szCs w:val="26"/>
    </w:rPr>
  </w:style>
  <w:style w:type="character" w:customStyle="1" w:styleId="Heading2Char">
    <w:name w:val="Heading 2 Char"/>
    <w:basedOn w:val="DefaultParagraphFont"/>
    <w:link w:val="Heading2"/>
    <w:uiPriority w:val="9"/>
    <w:rsid w:val="00E745DE"/>
    <w:rPr>
      <w:rFonts w:eastAsiaTheme="majorEastAsia" w:cstheme="majorBidi"/>
      <w:b/>
      <w:sz w:val="24"/>
    </w:rPr>
  </w:style>
  <w:style w:type="paragraph" w:styleId="PlainText">
    <w:name w:val="Plain Text"/>
    <w:basedOn w:val="Normal"/>
    <w:link w:val="PlainTextChar"/>
    <w:uiPriority w:val="99"/>
    <w:semiHidden/>
    <w:unhideWhenUsed/>
    <w:rsid w:val="00933ADB"/>
    <w:rPr>
      <w:rFonts w:ascii="Consolas" w:hAnsi="Consolas" w:cs="Consolas"/>
      <w:sz w:val="21"/>
      <w:szCs w:val="21"/>
    </w:rPr>
  </w:style>
  <w:style w:type="character" w:customStyle="1" w:styleId="PlainTextChar">
    <w:name w:val="Plain Text Char"/>
    <w:basedOn w:val="DefaultParagraphFont"/>
    <w:link w:val="PlainText"/>
    <w:uiPriority w:val="99"/>
    <w:semiHidden/>
    <w:rsid w:val="00933ADB"/>
    <w:rPr>
      <w:rFonts w:ascii="Consolas" w:hAnsi="Consolas" w:cs="Consolas"/>
      <w:sz w:val="21"/>
      <w:szCs w:val="21"/>
    </w:rPr>
  </w:style>
  <w:style w:type="character" w:customStyle="1" w:styleId="Heading3Char">
    <w:name w:val="Heading 3 Char"/>
    <w:basedOn w:val="DefaultParagraphFont"/>
    <w:link w:val="Heading3"/>
    <w:uiPriority w:val="9"/>
    <w:rsid w:val="00E745DE"/>
    <w:rPr>
      <w:rFonts w:eastAsiaTheme="majorEastAsia" w:cstheme="majorBidi"/>
      <w:b/>
    </w:rPr>
  </w:style>
  <w:style w:type="paragraph" w:styleId="Title">
    <w:name w:val="Title"/>
    <w:basedOn w:val="Normal"/>
    <w:next w:val="Normal"/>
    <w:link w:val="TitleChar"/>
    <w:uiPriority w:val="10"/>
    <w:qFormat/>
    <w:rsid w:val="000E7ADE"/>
    <w:pPr>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7ADE"/>
    <w:rPr>
      <w:rFonts w:asciiTheme="majorHAnsi" w:eastAsiaTheme="majorEastAsia" w:hAnsiTheme="majorHAnsi" w:cstheme="majorBidi"/>
      <w:spacing w:val="-10"/>
      <w:kern w:val="28"/>
      <w:sz w:val="56"/>
      <w:szCs w:val="56"/>
      <w:lang w:eastAsia="en-GB"/>
    </w:rPr>
  </w:style>
  <w:style w:type="paragraph" w:styleId="ListParagraph">
    <w:name w:val="List Paragraph"/>
    <w:basedOn w:val="Normal"/>
    <w:uiPriority w:val="34"/>
    <w:qFormat/>
    <w:rsid w:val="000600A8"/>
    <w:pPr>
      <w:ind w:left="720"/>
      <w:contextualSpacing/>
    </w:pPr>
  </w:style>
  <w:style w:type="paragraph" w:styleId="Header">
    <w:name w:val="header"/>
    <w:basedOn w:val="Normal"/>
    <w:link w:val="HeaderChar"/>
    <w:uiPriority w:val="99"/>
    <w:unhideWhenUsed/>
    <w:rsid w:val="003115ED"/>
    <w:pPr>
      <w:tabs>
        <w:tab w:val="center" w:pos="4513"/>
        <w:tab w:val="right" w:pos="9026"/>
      </w:tabs>
    </w:pPr>
  </w:style>
  <w:style w:type="character" w:customStyle="1" w:styleId="HeaderChar">
    <w:name w:val="Header Char"/>
    <w:basedOn w:val="DefaultParagraphFont"/>
    <w:link w:val="Header"/>
    <w:uiPriority w:val="99"/>
    <w:rsid w:val="003115ED"/>
    <w:rPr>
      <w:rFonts w:eastAsiaTheme="minorHAnsi"/>
    </w:rPr>
  </w:style>
  <w:style w:type="paragraph" w:styleId="Footer">
    <w:name w:val="footer"/>
    <w:basedOn w:val="Normal"/>
    <w:link w:val="FooterChar"/>
    <w:uiPriority w:val="99"/>
    <w:unhideWhenUsed/>
    <w:rsid w:val="003115ED"/>
    <w:pPr>
      <w:tabs>
        <w:tab w:val="center" w:pos="4513"/>
        <w:tab w:val="right" w:pos="9026"/>
      </w:tabs>
    </w:pPr>
  </w:style>
  <w:style w:type="character" w:customStyle="1" w:styleId="FooterChar">
    <w:name w:val="Footer Char"/>
    <w:basedOn w:val="DefaultParagraphFont"/>
    <w:link w:val="Footer"/>
    <w:uiPriority w:val="99"/>
    <w:rsid w:val="003115ED"/>
    <w:rPr>
      <w:rFonts w:eastAsiaTheme="minorHAnsi"/>
    </w:rPr>
  </w:style>
  <w:style w:type="table" w:styleId="TableGrid">
    <w:name w:val="Table Grid"/>
    <w:basedOn w:val="TableNormal"/>
    <w:uiPriority w:val="39"/>
    <w:rsid w:val="006B3B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45DE"/>
    <w:rPr>
      <w:rFonts w:ascii="Tahoma" w:hAnsi="Tahoma" w:cs="Tahoma"/>
      <w:sz w:val="16"/>
      <w:szCs w:val="16"/>
    </w:rPr>
  </w:style>
  <w:style w:type="character" w:customStyle="1" w:styleId="BalloonTextChar">
    <w:name w:val="Balloon Text Char"/>
    <w:basedOn w:val="DefaultParagraphFont"/>
    <w:link w:val="BalloonText"/>
    <w:uiPriority w:val="99"/>
    <w:semiHidden/>
    <w:rsid w:val="00E745DE"/>
    <w:rPr>
      <w:rFonts w:ascii="Tahoma" w:eastAsiaTheme="minorHAnsi" w:hAnsi="Tahoma" w:cs="Tahoma"/>
      <w:sz w:val="16"/>
      <w:szCs w:val="16"/>
    </w:rPr>
  </w:style>
  <w:style w:type="paragraph" w:styleId="TOCHeading">
    <w:name w:val="TOC Heading"/>
    <w:basedOn w:val="Heading1"/>
    <w:next w:val="Normal"/>
    <w:uiPriority w:val="39"/>
    <w:semiHidden/>
    <w:unhideWhenUsed/>
    <w:qFormat/>
    <w:rsid w:val="00E745DE"/>
    <w:pPr>
      <w:spacing w:before="480" w:after="0" w:line="276" w:lineRule="auto"/>
      <w:jc w:val="left"/>
      <w:outlineLvl w:val="9"/>
    </w:pPr>
    <w:rPr>
      <w:rFonts w:asciiTheme="majorHAnsi" w:hAnsiTheme="majorHAnsi"/>
      <w:bCs/>
      <w:color w:val="2E74B5" w:themeColor="accent1" w:themeShade="BF"/>
      <w:szCs w:val="28"/>
      <w:lang w:val="en-US" w:eastAsia="ja-JP"/>
    </w:rPr>
  </w:style>
  <w:style w:type="paragraph" w:styleId="TOC1">
    <w:name w:val="toc 1"/>
    <w:basedOn w:val="Normal"/>
    <w:next w:val="Normal"/>
    <w:autoRedefine/>
    <w:uiPriority w:val="39"/>
    <w:unhideWhenUsed/>
    <w:rsid w:val="00E745DE"/>
    <w:pPr>
      <w:spacing w:after="100"/>
    </w:pPr>
  </w:style>
  <w:style w:type="paragraph" w:styleId="TOC2">
    <w:name w:val="toc 2"/>
    <w:basedOn w:val="Normal"/>
    <w:next w:val="Normal"/>
    <w:autoRedefine/>
    <w:uiPriority w:val="39"/>
    <w:unhideWhenUsed/>
    <w:rsid w:val="00E745DE"/>
    <w:pPr>
      <w:spacing w:after="100"/>
      <w:ind w:left="220"/>
    </w:pPr>
  </w:style>
  <w:style w:type="character" w:styleId="Hyperlink">
    <w:name w:val="Hyperlink"/>
    <w:basedOn w:val="DefaultParagraphFont"/>
    <w:uiPriority w:val="99"/>
    <w:unhideWhenUsed/>
    <w:rsid w:val="00E745DE"/>
    <w:rPr>
      <w:color w:val="0563C1" w:themeColor="hyperlink"/>
      <w:u w:val="single"/>
    </w:rPr>
  </w:style>
  <w:style w:type="character" w:customStyle="1" w:styleId="Heading4Char">
    <w:name w:val="Heading 4 Char"/>
    <w:basedOn w:val="DefaultParagraphFont"/>
    <w:link w:val="Heading4"/>
    <w:uiPriority w:val="9"/>
    <w:rsid w:val="00464894"/>
    <w:rPr>
      <w:rFonts w:asciiTheme="majorHAnsi" w:eastAsiaTheme="majorEastAsia" w:hAnsiTheme="majorHAnsi" w:cstheme="majorBidi"/>
      <w:b/>
      <w:bCs/>
      <w:i/>
      <w:iCs/>
      <w:color w:val="000000" w:themeColor="text1"/>
    </w:rPr>
  </w:style>
  <w:style w:type="paragraph" w:styleId="TOC3">
    <w:name w:val="toc 3"/>
    <w:basedOn w:val="Normal"/>
    <w:next w:val="Normal"/>
    <w:autoRedefine/>
    <w:uiPriority w:val="39"/>
    <w:unhideWhenUsed/>
    <w:rsid w:val="002A3C45"/>
    <w:pPr>
      <w:spacing w:after="100"/>
      <w:ind w:left="440"/>
    </w:pPr>
  </w:style>
  <w:style w:type="paragraph" w:customStyle="1" w:styleId="Body1">
    <w:name w:val="Body 1"/>
    <w:link w:val="Body1Char"/>
    <w:rsid w:val="00623D38"/>
    <w:pPr>
      <w:spacing w:after="0" w:line="240" w:lineRule="auto"/>
      <w:outlineLvl w:val="0"/>
    </w:pPr>
    <w:rPr>
      <w:rFonts w:ascii="Times New Roman" w:eastAsia="Arial Unicode MS" w:hAnsi="Times New Roman" w:cs="Times New Roman"/>
      <w:color w:val="000000"/>
      <w:sz w:val="24"/>
      <w:szCs w:val="20"/>
      <w:u w:color="000000"/>
      <w:lang w:eastAsia="en-GB"/>
    </w:rPr>
  </w:style>
  <w:style w:type="character" w:customStyle="1" w:styleId="Body1Char">
    <w:name w:val="Body 1 Char"/>
    <w:basedOn w:val="DefaultParagraphFont"/>
    <w:link w:val="Body1"/>
    <w:rsid w:val="00623D38"/>
    <w:rPr>
      <w:rFonts w:ascii="Times New Roman" w:eastAsia="Arial Unicode MS" w:hAnsi="Times New Roman" w:cs="Times New Roman"/>
      <w:color w:val="000000"/>
      <w:sz w:val="24"/>
      <w:szCs w:val="20"/>
      <w:u w:color="000000"/>
      <w:lang w:eastAsia="en-GB"/>
    </w:rPr>
  </w:style>
  <w:style w:type="character" w:styleId="CommentReference">
    <w:name w:val="annotation reference"/>
    <w:basedOn w:val="DefaultParagraphFont"/>
    <w:uiPriority w:val="99"/>
    <w:semiHidden/>
    <w:unhideWhenUsed/>
    <w:rsid w:val="00BB6404"/>
    <w:rPr>
      <w:sz w:val="16"/>
      <w:szCs w:val="16"/>
    </w:rPr>
  </w:style>
  <w:style w:type="paragraph" w:styleId="CommentText">
    <w:name w:val="annotation text"/>
    <w:basedOn w:val="Normal"/>
    <w:link w:val="CommentTextChar"/>
    <w:uiPriority w:val="99"/>
    <w:semiHidden/>
    <w:unhideWhenUsed/>
    <w:rsid w:val="00BB6404"/>
    <w:rPr>
      <w:sz w:val="20"/>
      <w:szCs w:val="20"/>
    </w:rPr>
  </w:style>
  <w:style w:type="character" w:customStyle="1" w:styleId="CommentTextChar">
    <w:name w:val="Comment Text Char"/>
    <w:basedOn w:val="DefaultParagraphFont"/>
    <w:link w:val="CommentText"/>
    <w:uiPriority w:val="99"/>
    <w:semiHidden/>
    <w:rsid w:val="00BB6404"/>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BB6404"/>
    <w:rPr>
      <w:b/>
      <w:bCs/>
    </w:rPr>
  </w:style>
  <w:style w:type="character" w:customStyle="1" w:styleId="CommentSubjectChar">
    <w:name w:val="Comment Subject Char"/>
    <w:basedOn w:val="CommentTextChar"/>
    <w:link w:val="CommentSubject"/>
    <w:uiPriority w:val="99"/>
    <w:semiHidden/>
    <w:rsid w:val="00BB6404"/>
    <w:rPr>
      <w:rFonts w:eastAsiaTheme="minorHAnsi"/>
      <w:b/>
      <w:bCs/>
      <w:sz w:val="20"/>
      <w:szCs w:val="20"/>
    </w:rPr>
  </w:style>
  <w:style w:type="paragraph" w:styleId="NormalWeb">
    <w:name w:val="Normal (Web)"/>
    <w:basedOn w:val="Normal"/>
    <w:uiPriority w:val="99"/>
    <w:unhideWhenUsed/>
    <w:rsid w:val="00BB64E1"/>
    <w:pPr>
      <w:spacing w:after="150"/>
      <w:jc w:val="left"/>
    </w:pPr>
    <w:rPr>
      <w:rFonts w:ascii="Times New Roman" w:eastAsia="Times New Roman" w:hAnsi="Times New Roman" w:cs="Times New Roman"/>
      <w:sz w:val="24"/>
      <w:szCs w:val="24"/>
      <w:lang w:eastAsia="en-GB"/>
    </w:rPr>
  </w:style>
  <w:style w:type="paragraph" w:customStyle="1" w:styleId="TableHeading">
    <w:name w:val="TableHeading"/>
    <w:basedOn w:val="Normal"/>
    <w:link w:val="TableHeadingChar"/>
    <w:qFormat/>
    <w:rsid w:val="00DD5A44"/>
    <w:pPr>
      <w:spacing w:after="120"/>
      <w:jc w:val="center"/>
    </w:pPr>
    <w:rPr>
      <w:rFonts w:ascii="Arial" w:eastAsia="MS Mincho" w:hAnsi="Arial" w:cs="Arial"/>
      <w:b/>
      <w:color w:val="FFFFFF"/>
      <w:sz w:val="20"/>
      <w:szCs w:val="20"/>
      <w:lang w:val="en-US"/>
    </w:rPr>
  </w:style>
  <w:style w:type="character" w:customStyle="1" w:styleId="TableHeadingChar">
    <w:name w:val="TableHeading Char"/>
    <w:link w:val="TableHeading"/>
    <w:rsid w:val="00DD5A44"/>
    <w:rPr>
      <w:rFonts w:ascii="Arial" w:eastAsia="MS Mincho" w:hAnsi="Arial" w:cs="Arial"/>
      <w:b/>
      <w:color w:val="FFFFFF"/>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709163">
      <w:bodyDiv w:val="1"/>
      <w:marLeft w:val="0"/>
      <w:marRight w:val="0"/>
      <w:marTop w:val="0"/>
      <w:marBottom w:val="0"/>
      <w:divBdr>
        <w:top w:val="none" w:sz="0" w:space="0" w:color="auto"/>
        <w:left w:val="none" w:sz="0" w:space="0" w:color="auto"/>
        <w:bottom w:val="none" w:sz="0" w:space="0" w:color="auto"/>
        <w:right w:val="none" w:sz="0" w:space="0" w:color="auto"/>
      </w:divBdr>
    </w:div>
    <w:div w:id="309797973">
      <w:bodyDiv w:val="1"/>
      <w:marLeft w:val="0"/>
      <w:marRight w:val="0"/>
      <w:marTop w:val="0"/>
      <w:marBottom w:val="0"/>
      <w:divBdr>
        <w:top w:val="none" w:sz="0" w:space="0" w:color="auto"/>
        <w:left w:val="none" w:sz="0" w:space="0" w:color="auto"/>
        <w:bottom w:val="none" w:sz="0" w:space="0" w:color="auto"/>
        <w:right w:val="none" w:sz="0" w:space="0" w:color="auto"/>
      </w:divBdr>
    </w:div>
    <w:div w:id="479882431">
      <w:bodyDiv w:val="1"/>
      <w:marLeft w:val="0"/>
      <w:marRight w:val="0"/>
      <w:marTop w:val="0"/>
      <w:marBottom w:val="0"/>
      <w:divBdr>
        <w:top w:val="none" w:sz="0" w:space="0" w:color="auto"/>
        <w:left w:val="none" w:sz="0" w:space="0" w:color="auto"/>
        <w:bottom w:val="none" w:sz="0" w:space="0" w:color="auto"/>
        <w:right w:val="none" w:sz="0" w:space="0" w:color="auto"/>
      </w:divBdr>
    </w:div>
    <w:div w:id="727415669">
      <w:bodyDiv w:val="1"/>
      <w:marLeft w:val="0"/>
      <w:marRight w:val="0"/>
      <w:marTop w:val="0"/>
      <w:marBottom w:val="0"/>
      <w:divBdr>
        <w:top w:val="none" w:sz="0" w:space="0" w:color="auto"/>
        <w:left w:val="none" w:sz="0" w:space="0" w:color="auto"/>
        <w:bottom w:val="none" w:sz="0" w:space="0" w:color="auto"/>
        <w:right w:val="none" w:sz="0" w:space="0" w:color="auto"/>
      </w:divBdr>
    </w:div>
    <w:div w:id="1053574956">
      <w:bodyDiv w:val="1"/>
      <w:marLeft w:val="0"/>
      <w:marRight w:val="0"/>
      <w:marTop w:val="0"/>
      <w:marBottom w:val="0"/>
      <w:divBdr>
        <w:top w:val="none" w:sz="0" w:space="0" w:color="auto"/>
        <w:left w:val="none" w:sz="0" w:space="0" w:color="auto"/>
        <w:bottom w:val="none" w:sz="0" w:space="0" w:color="auto"/>
        <w:right w:val="none" w:sz="0" w:space="0" w:color="auto"/>
      </w:divBdr>
    </w:div>
    <w:div w:id="1118454706">
      <w:bodyDiv w:val="1"/>
      <w:marLeft w:val="0"/>
      <w:marRight w:val="0"/>
      <w:marTop w:val="0"/>
      <w:marBottom w:val="0"/>
      <w:divBdr>
        <w:top w:val="none" w:sz="0" w:space="0" w:color="auto"/>
        <w:left w:val="none" w:sz="0" w:space="0" w:color="auto"/>
        <w:bottom w:val="none" w:sz="0" w:space="0" w:color="auto"/>
        <w:right w:val="none" w:sz="0" w:space="0" w:color="auto"/>
      </w:divBdr>
    </w:div>
    <w:div w:id="1211381065">
      <w:bodyDiv w:val="1"/>
      <w:marLeft w:val="0"/>
      <w:marRight w:val="0"/>
      <w:marTop w:val="0"/>
      <w:marBottom w:val="0"/>
      <w:divBdr>
        <w:top w:val="none" w:sz="0" w:space="0" w:color="auto"/>
        <w:left w:val="none" w:sz="0" w:space="0" w:color="auto"/>
        <w:bottom w:val="none" w:sz="0" w:space="0" w:color="auto"/>
        <w:right w:val="none" w:sz="0" w:space="0" w:color="auto"/>
      </w:divBdr>
    </w:div>
    <w:div w:id="1306281390">
      <w:bodyDiv w:val="1"/>
      <w:marLeft w:val="0"/>
      <w:marRight w:val="0"/>
      <w:marTop w:val="0"/>
      <w:marBottom w:val="0"/>
      <w:divBdr>
        <w:top w:val="none" w:sz="0" w:space="0" w:color="auto"/>
        <w:left w:val="none" w:sz="0" w:space="0" w:color="auto"/>
        <w:bottom w:val="none" w:sz="0" w:space="0" w:color="auto"/>
        <w:right w:val="none" w:sz="0" w:space="0" w:color="auto"/>
      </w:divBdr>
    </w:div>
    <w:div w:id="1470829938">
      <w:bodyDiv w:val="1"/>
      <w:marLeft w:val="0"/>
      <w:marRight w:val="0"/>
      <w:marTop w:val="0"/>
      <w:marBottom w:val="0"/>
      <w:divBdr>
        <w:top w:val="none" w:sz="0" w:space="0" w:color="auto"/>
        <w:left w:val="none" w:sz="0" w:space="0" w:color="auto"/>
        <w:bottom w:val="none" w:sz="0" w:space="0" w:color="auto"/>
        <w:right w:val="none" w:sz="0" w:space="0" w:color="auto"/>
      </w:divBdr>
    </w:div>
    <w:div w:id="1575357955">
      <w:bodyDiv w:val="1"/>
      <w:marLeft w:val="0"/>
      <w:marRight w:val="0"/>
      <w:marTop w:val="0"/>
      <w:marBottom w:val="0"/>
      <w:divBdr>
        <w:top w:val="none" w:sz="0" w:space="0" w:color="auto"/>
        <w:left w:val="none" w:sz="0" w:space="0" w:color="auto"/>
        <w:bottom w:val="none" w:sz="0" w:space="0" w:color="auto"/>
        <w:right w:val="none" w:sz="0" w:space="0" w:color="auto"/>
      </w:divBdr>
    </w:div>
    <w:div w:id="1708485815">
      <w:bodyDiv w:val="1"/>
      <w:marLeft w:val="0"/>
      <w:marRight w:val="0"/>
      <w:marTop w:val="0"/>
      <w:marBottom w:val="0"/>
      <w:divBdr>
        <w:top w:val="none" w:sz="0" w:space="0" w:color="auto"/>
        <w:left w:val="none" w:sz="0" w:space="0" w:color="auto"/>
        <w:bottom w:val="none" w:sz="0" w:space="0" w:color="auto"/>
        <w:right w:val="none" w:sz="0" w:space="0" w:color="auto"/>
      </w:divBdr>
    </w:div>
    <w:div w:id="1726022397">
      <w:bodyDiv w:val="1"/>
      <w:marLeft w:val="0"/>
      <w:marRight w:val="0"/>
      <w:marTop w:val="0"/>
      <w:marBottom w:val="0"/>
      <w:divBdr>
        <w:top w:val="none" w:sz="0" w:space="0" w:color="auto"/>
        <w:left w:val="none" w:sz="0" w:space="0" w:color="auto"/>
        <w:bottom w:val="none" w:sz="0" w:space="0" w:color="auto"/>
        <w:right w:val="none" w:sz="0" w:space="0" w:color="auto"/>
      </w:divBdr>
      <w:divsChild>
        <w:div w:id="1782795942">
          <w:marLeft w:val="0"/>
          <w:marRight w:val="0"/>
          <w:marTop w:val="0"/>
          <w:marBottom w:val="0"/>
          <w:divBdr>
            <w:top w:val="none" w:sz="0" w:space="0" w:color="auto"/>
            <w:left w:val="none" w:sz="0" w:space="0" w:color="auto"/>
            <w:bottom w:val="none" w:sz="0" w:space="0" w:color="auto"/>
            <w:right w:val="none" w:sz="0" w:space="0" w:color="auto"/>
          </w:divBdr>
          <w:divsChild>
            <w:div w:id="236794376">
              <w:marLeft w:val="0"/>
              <w:marRight w:val="0"/>
              <w:marTop w:val="0"/>
              <w:marBottom w:val="0"/>
              <w:divBdr>
                <w:top w:val="none" w:sz="0" w:space="0" w:color="auto"/>
                <w:left w:val="none" w:sz="0" w:space="0" w:color="auto"/>
                <w:bottom w:val="none" w:sz="0" w:space="0" w:color="auto"/>
                <w:right w:val="none" w:sz="0" w:space="0" w:color="auto"/>
              </w:divBdr>
              <w:divsChild>
                <w:div w:id="108595191">
                  <w:marLeft w:val="-225"/>
                  <w:marRight w:val="-225"/>
                  <w:marTop w:val="0"/>
                  <w:marBottom w:val="0"/>
                  <w:divBdr>
                    <w:top w:val="none" w:sz="0" w:space="0" w:color="auto"/>
                    <w:left w:val="none" w:sz="0" w:space="0" w:color="auto"/>
                    <w:bottom w:val="none" w:sz="0" w:space="0" w:color="auto"/>
                    <w:right w:val="none" w:sz="0" w:space="0" w:color="auto"/>
                  </w:divBdr>
                  <w:divsChild>
                    <w:div w:id="551770068">
                      <w:marLeft w:val="0"/>
                      <w:marRight w:val="0"/>
                      <w:marTop w:val="0"/>
                      <w:marBottom w:val="0"/>
                      <w:divBdr>
                        <w:top w:val="none" w:sz="0" w:space="0" w:color="auto"/>
                        <w:left w:val="none" w:sz="0" w:space="0" w:color="auto"/>
                        <w:bottom w:val="none" w:sz="0" w:space="0" w:color="auto"/>
                        <w:right w:val="none" w:sz="0" w:space="0" w:color="auto"/>
                      </w:divBdr>
                      <w:divsChild>
                        <w:div w:id="1062483380">
                          <w:marLeft w:val="0"/>
                          <w:marRight w:val="0"/>
                          <w:marTop w:val="0"/>
                          <w:marBottom w:val="375"/>
                          <w:divBdr>
                            <w:top w:val="none" w:sz="0" w:space="0" w:color="auto"/>
                            <w:left w:val="single" w:sz="36" w:space="19" w:color="444444"/>
                            <w:bottom w:val="none" w:sz="0" w:space="0" w:color="auto"/>
                            <w:right w:val="none" w:sz="0" w:space="0" w:color="auto"/>
                          </w:divBdr>
                        </w:div>
                        <w:div w:id="1601796916">
                          <w:marLeft w:val="0"/>
                          <w:marRight w:val="0"/>
                          <w:marTop w:val="0"/>
                          <w:marBottom w:val="375"/>
                          <w:divBdr>
                            <w:top w:val="none" w:sz="0" w:space="0" w:color="auto"/>
                            <w:left w:val="single" w:sz="36" w:space="19" w:color="444444"/>
                            <w:bottom w:val="none" w:sz="0" w:space="0" w:color="auto"/>
                            <w:right w:val="none" w:sz="0" w:space="0" w:color="auto"/>
                          </w:divBdr>
                        </w:div>
                        <w:div w:id="492061761">
                          <w:marLeft w:val="0"/>
                          <w:marRight w:val="0"/>
                          <w:marTop w:val="0"/>
                          <w:marBottom w:val="375"/>
                          <w:divBdr>
                            <w:top w:val="none" w:sz="0" w:space="0" w:color="auto"/>
                            <w:left w:val="single" w:sz="36" w:space="19" w:color="444444"/>
                            <w:bottom w:val="none" w:sz="0" w:space="0" w:color="auto"/>
                            <w:right w:val="none" w:sz="0" w:space="0" w:color="auto"/>
                          </w:divBdr>
                        </w:div>
                        <w:div w:id="109520744">
                          <w:marLeft w:val="0"/>
                          <w:marRight w:val="0"/>
                          <w:marTop w:val="0"/>
                          <w:marBottom w:val="375"/>
                          <w:divBdr>
                            <w:top w:val="none" w:sz="0" w:space="0" w:color="auto"/>
                            <w:left w:val="single" w:sz="36" w:space="19" w:color="444444"/>
                            <w:bottom w:val="none" w:sz="0" w:space="0" w:color="auto"/>
                            <w:right w:val="none" w:sz="0" w:space="0" w:color="auto"/>
                          </w:divBdr>
                        </w:div>
                        <w:div w:id="1339698972">
                          <w:marLeft w:val="0"/>
                          <w:marRight w:val="0"/>
                          <w:marTop w:val="0"/>
                          <w:marBottom w:val="375"/>
                          <w:divBdr>
                            <w:top w:val="none" w:sz="0" w:space="0" w:color="auto"/>
                            <w:left w:val="single" w:sz="36" w:space="19" w:color="444444"/>
                            <w:bottom w:val="none" w:sz="0" w:space="0" w:color="auto"/>
                            <w:right w:val="none" w:sz="0" w:space="0" w:color="auto"/>
                          </w:divBdr>
                        </w:div>
                        <w:div w:id="1416171700">
                          <w:marLeft w:val="0"/>
                          <w:marRight w:val="0"/>
                          <w:marTop w:val="0"/>
                          <w:marBottom w:val="375"/>
                          <w:divBdr>
                            <w:top w:val="none" w:sz="0" w:space="0" w:color="auto"/>
                            <w:left w:val="single" w:sz="36" w:space="19" w:color="444444"/>
                            <w:bottom w:val="none" w:sz="0" w:space="0" w:color="auto"/>
                            <w:right w:val="none" w:sz="0" w:space="0" w:color="auto"/>
                          </w:divBdr>
                        </w:div>
                        <w:div w:id="1196234241">
                          <w:marLeft w:val="0"/>
                          <w:marRight w:val="0"/>
                          <w:marTop w:val="0"/>
                          <w:marBottom w:val="375"/>
                          <w:divBdr>
                            <w:top w:val="none" w:sz="0" w:space="0" w:color="auto"/>
                            <w:left w:val="single" w:sz="36" w:space="19" w:color="444444"/>
                            <w:bottom w:val="none" w:sz="0" w:space="0" w:color="auto"/>
                            <w:right w:val="none" w:sz="0" w:space="0" w:color="auto"/>
                          </w:divBdr>
                        </w:div>
                      </w:divsChild>
                    </w:div>
                  </w:divsChild>
                </w:div>
              </w:divsChild>
            </w:div>
          </w:divsChild>
        </w:div>
      </w:divsChild>
    </w:div>
    <w:div w:id="2052223039">
      <w:bodyDiv w:val="1"/>
      <w:marLeft w:val="0"/>
      <w:marRight w:val="0"/>
      <w:marTop w:val="0"/>
      <w:marBottom w:val="0"/>
      <w:divBdr>
        <w:top w:val="none" w:sz="0" w:space="0" w:color="auto"/>
        <w:left w:val="none" w:sz="0" w:space="0" w:color="auto"/>
        <w:bottom w:val="none" w:sz="0" w:space="0" w:color="auto"/>
        <w:right w:val="none" w:sz="0" w:space="0" w:color="auto"/>
      </w:divBdr>
    </w:div>
    <w:div w:id="210082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ind-and-update.company-information.service.gov.uk/officers/f8bg2KZodq3erfyuKy7vWAbLcds/appointments" TargetMode="External"/><Relationship Id="rId18" Type="http://schemas.openxmlformats.org/officeDocument/2006/relationships/hyperlink" Target="https://find-and-update.company-information.service.gov.uk/officers/2j6pPV-DjswIl4QUrbVSqpXQbvU/appointments" TargetMode="External"/><Relationship Id="rId26" Type="http://schemas.openxmlformats.org/officeDocument/2006/relationships/hyperlink" Target="https://find-and-update.company-information.service.gov.uk/officers/Y-h3BtMEDXt2uaKvd-s5faykgJA/appointments" TargetMode="External"/><Relationship Id="rId3" Type="http://schemas.openxmlformats.org/officeDocument/2006/relationships/customXml" Target="../customXml/item3.xml"/><Relationship Id="rId21" Type="http://schemas.openxmlformats.org/officeDocument/2006/relationships/hyperlink" Target="https://find-and-update.company-information.service.gov.uk/officers/4e7e5fa8HF3ISDHki6EPlYYnGOM/appointments" TargetMode="External"/><Relationship Id="rId34" Type="http://schemas.openxmlformats.org/officeDocument/2006/relationships/hyperlink" Target="https://find-and-update.company-information.service.gov.uk/officers/uWLiCuCOwmFhr9WPIPduxz0JGrs/appointments" TargetMode="External"/><Relationship Id="rId7" Type="http://schemas.openxmlformats.org/officeDocument/2006/relationships/settings" Target="settings.xml"/><Relationship Id="rId12" Type="http://schemas.openxmlformats.org/officeDocument/2006/relationships/hyperlink" Target="https://find-and-update.company-information.service.gov.uk/officers/LOc0TxXfT2YtGsjIYmCcDeKK_0w/appointments" TargetMode="External"/><Relationship Id="rId17" Type="http://schemas.openxmlformats.org/officeDocument/2006/relationships/hyperlink" Target="https://find-and-update.company-information.service.gov.uk/officers/zFKfb3i5K_nswPv9UG0egRfXk94/appointments" TargetMode="External"/><Relationship Id="rId25" Type="http://schemas.openxmlformats.org/officeDocument/2006/relationships/hyperlink" Target="https://find-and-update.company-information.service.gov.uk/officers/VtQTLutm4e-aHXuUAgmaask-QCw/appointments" TargetMode="External"/><Relationship Id="rId33" Type="http://schemas.openxmlformats.org/officeDocument/2006/relationships/hyperlink" Target="https://find-and-update.company-information.service.gov.uk/officers/TR3-TMdZU9EHsR0qcUncvVBcn6U/appointments" TargetMode="External"/><Relationship Id="rId2" Type="http://schemas.openxmlformats.org/officeDocument/2006/relationships/customXml" Target="../customXml/item2.xml"/><Relationship Id="rId16" Type="http://schemas.openxmlformats.org/officeDocument/2006/relationships/hyperlink" Target="https://find-and-update.company-information.service.gov.uk/officers/i_ZKRdyp6G2jUDgkmS2zm5bCPs4/appointments" TargetMode="External"/><Relationship Id="rId20" Type="http://schemas.openxmlformats.org/officeDocument/2006/relationships/hyperlink" Target="https://find-and-update.company-information.service.gov.uk/officers/D_BF9Av12dbbz80Au1J3MyVHHyg/appointments" TargetMode="External"/><Relationship Id="rId29" Type="http://schemas.openxmlformats.org/officeDocument/2006/relationships/hyperlink" Target="https://find-and-update.company-information.service.gov.uk/officers/88F6mwj-L0YCk_pvlEg_0Wnil_A/appointme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find-and-update.company-information.service.gov.uk/officers/G3810tlJHLuuCb1xkue5xPG-0bM/appointments" TargetMode="External"/><Relationship Id="rId32" Type="http://schemas.openxmlformats.org/officeDocument/2006/relationships/hyperlink" Target="https://find-and-update.company-information.service.gov.uk/officers/iXRvjJivTmPTmv8AFoFlxtXt49Q/appointments"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find-and-update.company-information.service.gov.uk/officers/x6cNtcjwWKCcV-9IilnYOjDSREM/appointments" TargetMode="External"/><Relationship Id="rId23" Type="http://schemas.openxmlformats.org/officeDocument/2006/relationships/hyperlink" Target="https://find-and-update.company-information.service.gov.uk/officers/CR649vH_Gul0FetcbUGDJJpzms8/appointments" TargetMode="External"/><Relationship Id="rId28" Type="http://schemas.openxmlformats.org/officeDocument/2006/relationships/hyperlink" Target="https://find-and-update.company-information.service.gov.uk/officers/H6vax8JJwvDs-ak1SAWH7s6V1V8/appointments"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find-and-update.company-information.service.gov.uk/officers/pAW9SXOadW2MOiQSMqUWcnEvw7U/appointments" TargetMode="External"/><Relationship Id="rId31" Type="http://schemas.openxmlformats.org/officeDocument/2006/relationships/hyperlink" Target="https://find-and-update.company-information.service.gov.uk/officers/tEpL_a_RxqEMt23R92yuVzMPmQ8/appointm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ind-and-update.company-information.service.gov.uk/officers/F_RmRMuLRL8YG1Tsp2r-ieJSNCU/appointments" TargetMode="External"/><Relationship Id="rId22" Type="http://schemas.openxmlformats.org/officeDocument/2006/relationships/hyperlink" Target="https://find-and-update.company-information.service.gov.uk/officers/5eqMryqzzXmSj38dOitvQPvIGeo/appointments" TargetMode="External"/><Relationship Id="rId27" Type="http://schemas.openxmlformats.org/officeDocument/2006/relationships/hyperlink" Target="https://find-and-update.company-information.service.gov.uk/officers/wBugtGwapFgGBC62plEfPVb8F9U/appointments" TargetMode="External"/><Relationship Id="rId30" Type="http://schemas.openxmlformats.org/officeDocument/2006/relationships/hyperlink" Target="https://find-and-update.company-information.service.gov.uk/officers/fwjq_gP72xWi8ojDAFo1yWBedX0/appointments"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7DBAA60E5F65A4B8D8ADA11E34FF4A6" ma:contentTypeVersion="12" ma:contentTypeDescription="Create a new document." ma:contentTypeScope="" ma:versionID="2da258c933a39f144949115aa6bcab18">
  <xsd:schema xmlns:xsd="http://www.w3.org/2001/XMLSchema" xmlns:xs="http://www.w3.org/2001/XMLSchema" xmlns:p="http://schemas.microsoft.com/office/2006/metadata/properties" xmlns:ns3="8d573166-0153-4616-ba08-c4004bf2aef8" xmlns:ns4="88ce1341-90be-4f29-837d-950192f2fd9e" targetNamespace="http://schemas.microsoft.com/office/2006/metadata/properties" ma:root="true" ma:fieldsID="1e5aabdf5ffefd72abbe3536b23e4128" ns3:_="" ns4:_="">
    <xsd:import namespace="8d573166-0153-4616-ba08-c4004bf2aef8"/>
    <xsd:import namespace="88ce1341-90be-4f29-837d-950192f2fd9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573166-0153-4616-ba08-c4004bf2ae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ce1341-90be-4f29-837d-950192f2fd9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50FE7A-DA70-4B01-96A1-13B7E3BB9DD6}">
  <ds:schemaRefs>
    <ds:schemaRef ds:uri="http://schemas.openxmlformats.org/officeDocument/2006/bibliography"/>
  </ds:schemaRefs>
</ds:datastoreItem>
</file>

<file path=customXml/itemProps2.xml><?xml version="1.0" encoding="utf-8"?>
<ds:datastoreItem xmlns:ds="http://schemas.openxmlformats.org/officeDocument/2006/customXml" ds:itemID="{28C8BC95-5A69-47F5-9014-A5C6459689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573166-0153-4616-ba08-c4004bf2aef8"/>
    <ds:schemaRef ds:uri="88ce1341-90be-4f29-837d-950192f2fd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EA8E47-F103-4696-B652-B4AB31587F3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AA7A33-9F05-45B5-94BF-FB9E5D9F43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3555</Words>
  <Characters>20264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Guiseley School</Company>
  <LinksUpToDate>false</LinksUpToDate>
  <CharactersWithSpaces>23772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 Beaton</dc:creator>
  <cp:lastModifiedBy>ALPT Admin</cp:lastModifiedBy>
  <cp:revision>4</cp:revision>
  <cp:lastPrinted>2024-10-17T11:22:00Z</cp:lastPrinted>
  <dcterms:created xsi:type="dcterms:W3CDTF">2024-10-17T11:14:00Z</dcterms:created>
  <dcterms:modified xsi:type="dcterms:W3CDTF">2024-10-17T11:23:00Z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0x01010067DBAA60E5F65A4B8D8ADA11E34FF4A6</vt:lpwstr>
  </property>
</Properties>
</file>